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40D6" w14:textId="2414A499" w:rsidR="00872A2A" w:rsidRPr="008A04B6" w:rsidRDefault="008A04B6">
      <w:pPr>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Benhall</w:t>
      </w:r>
      <w:proofErr w:type="spellEnd"/>
      <w:r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Sternfield</w:t>
      </w:r>
      <w:proofErr w:type="spellEnd"/>
      <w:r w:rsidR="00F04DD7"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Parish Council </w:t>
      </w:r>
    </w:p>
    <w:p w14:paraId="3080E57A" w14:textId="02D3A5BC" w:rsidR="00F04DD7" w:rsidRPr="008A04B6" w:rsidRDefault="00E46069">
      <w:pPr>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Chairman’s </w:t>
      </w:r>
      <w:r w:rsidR="00F04DD7"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Report </w:t>
      </w:r>
    </w:p>
    <w:p w14:paraId="66FB645C" w14:textId="56B4633F" w:rsidR="00F04DD7" w:rsidRDefault="00F04DD7">
      <w:pPr>
        <w:rPr>
          <w:color w:val="3A7C22"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4B6">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202</w:t>
      </w:r>
      <w:r w:rsidR="00187062">
        <w:rPr>
          <w:b/>
          <w:bCs/>
          <w:color w:val="0B769F" w:themeColor="accent4"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42CE952" w14:textId="624D2E04" w:rsidR="008A04B6" w:rsidRPr="00DF4D42" w:rsidRDefault="00D336F1" w:rsidP="00DF4D42">
      <w:pPr>
        <w:jc w:val="center"/>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38A">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report covers the period from the end of April 202</w:t>
      </w:r>
      <w:r w:rsidR="00FD1660">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0138A">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end of March 202</w:t>
      </w:r>
      <w:r w:rsidR="00FD1660">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0138A">
        <w:rPr>
          <w:rFonts w:ascii="Arial" w:hAnsi="Arial" w:cs="Arial"/>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6DC070" w14:textId="356032CD" w:rsidR="008A04B6" w:rsidRDefault="008A04B6">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59FA">
        <w:rPr>
          <w:rFonts w:ascii="Arial" w:hAnsi="Arial" w:cs="Arial"/>
          <w:noProof/>
          <w:sz w:val="24"/>
          <w:szCs w:val="24"/>
          <w:shd w:val="clear" w:color="auto" w:fill="95DCF7" w:themeFill="accent4" w:themeFillTint="66"/>
        </w:rPr>
        <w:drawing>
          <wp:inline distT="0" distB="0" distL="0" distR="0" wp14:anchorId="4689BBC9" wp14:editId="73C39273">
            <wp:extent cx="914400" cy="914400"/>
            <wp:effectExtent l="0" t="0" r="0" b="0"/>
            <wp:docPr id="1603368302" name="Graphic 1"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68302" name="Graphic 1603368302" descr="Meet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1EEC35AC" w14:textId="0CA9B946" w:rsidR="00431966" w:rsidRDefault="001759FA">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315BF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 have been several </w:t>
      </w:r>
      <w:r w:rsidR="00315BFE" w:rsidRPr="00953F05">
        <w:rPr>
          <w:rFonts w:ascii="Arial" w:hAnsi="Arial" w:cs="Arial"/>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changes to the composition of the Parish Council</w:t>
      </w:r>
      <w:r w:rsidR="00315BF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over the course of the year. </w:t>
      </w:r>
      <w:r w:rsidR="00617265">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266B9A">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received the resignation of Councillor </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Riven Brace and Councillor Alan Wood</w:t>
      </w:r>
      <w:r w:rsidR="006F346A">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567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take this opportunity to again thank each of them for their time and commitment to the work of the Council</w:t>
      </w:r>
      <w:r w:rsidR="0022112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was invaluable. </w:t>
      </w:r>
      <w:r w:rsidR="00EF3A18">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welcomed </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3A18">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Councillor</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F3A18">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year</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Coral Duncan and</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Julie Parmenter</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thank </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 both</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volunteering for the role of Parish Council</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their</w:t>
      </w:r>
      <w:r w:rsidR="009930A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amazing </w:t>
      </w:r>
      <w:r w:rsidR="00FF2FD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contributions to date. </w:t>
      </w:r>
      <w:r w:rsidR="0043196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time of writing, we are actively recruiting t</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43196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vacant seats on the Council. </w:t>
      </w:r>
    </w:p>
    <w:p w14:paraId="4E67A39D" w14:textId="77777777" w:rsidR="00043F82" w:rsidRDefault="00043F82">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78D31" w14:textId="209699A4" w:rsidR="005B5E0B" w:rsidRDefault="005B5E0B">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E0B">
        <w:rPr>
          <w:rFonts w:ascii="Arial" w:hAnsi="Arial" w:cs="Arial"/>
          <w:noProof/>
          <w:sz w:val="24"/>
          <w:szCs w:val="24"/>
          <w:shd w:val="clear" w:color="auto" w:fill="83CAEB" w:themeFill="accent1" w:themeFillTint="66"/>
        </w:rPr>
        <w:drawing>
          <wp:inline distT="0" distB="0" distL="0" distR="0" wp14:anchorId="49AB95F9" wp14:editId="637FA9C2">
            <wp:extent cx="914400" cy="914400"/>
            <wp:effectExtent l="0" t="0" r="0" b="0"/>
            <wp:docPr id="505908696" name="Graphic 2" descr="Electrician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08696" name="Graphic 505908696" descr="Electrician mal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r w:rsidRPr="005B5E0B">
        <w:rPr>
          <w:rFonts w:ascii="Arial" w:hAnsi="Arial" w:cs="Arial"/>
          <w:noProof/>
          <w:sz w:val="24"/>
          <w:szCs w:val="24"/>
          <w:shd w:val="clear" w:color="auto" w:fill="83CAEB" w:themeFill="accent1" w:themeFillTint="66"/>
        </w:rPr>
        <w:drawing>
          <wp:inline distT="0" distB="0" distL="0" distR="0" wp14:anchorId="4C90FD06" wp14:editId="33A0512B">
            <wp:extent cx="914400" cy="914400"/>
            <wp:effectExtent l="0" t="0" r="0" b="0"/>
            <wp:docPr id="361320604" name="Graphic 3" descr="Power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20604" name="Graphic 361320604" descr="Power Plan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7CA26392" w14:textId="2707BA82" w:rsidR="005B5E0B" w:rsidRDefault="00DF4D42">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F05">
        <w:rPr>
          <w:rFonts w:ascii="Arial" w:hAnsi="Arial" w:cs="Arial"/>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Energy Projects!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351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Councillor Charlotte Fox has </w:t>
      </w:r>
      <w:r w:rsidR="00F87A4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been kept </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exceptionally</w:t>
      </w:r>
      <w:r w:rsidR="00F87A4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busy </w:t>
      </w:r>
      <w:r w:rsidR="0053351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ensuring the Parish Council </w:t>
      </w:r>
      <w:r w:rsidR="00D332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our residents are</w:t>
      </w:r>
      <w:r w:rsidR="0053351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to date</w:t>
      </w:r>
      <w:r w:rsidR="0053351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various projects underway or proposed</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Charlotte has prepared extensive and numerous representations to the lengthy Examination undertaken by the Planning Inspectorate on the National Grid Sea Link proposals. </w:t>
      </w:r>
      <w:r w:rsidR="00437FD8">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Charlotte has also attended and spoken at several Open Floor Hearings. </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has been a Herculean task, and I thank her</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enormously</w:t>
      </w:r>
      <w:r w:rsidR="00FD166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her commitment, perseverance and determination on our behalf. The result of the process is awaited.</w:t>
      </w:r>
    </w:p>
    <w:p w14:paraId="60F1F2CE" w14:textId="61996FCE" w:rsidR="00437FD8" w:rsidRDefault="00437FD8">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held a well-attended Public Meeting in October 2025 to consult with residents on changes to the Sea Link proposals and their impact on traffic on the B1121, the </w:t>
      </w:r>
      <w:proofErr w:type="spellStart"/>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Benhall</w:t>
      </w:r>
      <w:proofErr w:type="spellEnd"/>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Railway Bridge, the addition of the field adjacent to the Bridge/B1121 to the Order Limits and the Friday Street roundabout. </w:t>
      </w:r>
    </w:p>
    <w:p w14:paraId="1AEC1918" w14:textId="127E2842" w:rsidR="00953F05" w:rsidRDefault="00FD166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w:t>
      </w:r>
      <w:r w:rsidR="00B53DC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new roundabout at Friday Street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opened and construction of the two-villages by-pass has commenced in earnest. </w:t>
      </w:r>
      <w:r w:rsidR="00B53DC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well as the two-villages by-pass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7105">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all been shocked and saddened by the </w:t>
      </w:r>
      <w:proofErr w:type="gramStart"/>
      <w:r w:rsidR="00D87105">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amount</w:t>
      </w:r>
      <w:proofErr w:type="gramEnd"/>
      <w:r w:rsidR="00D87105">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trees, hedgerow and vegetation cleared for this project</w:t>
      </w:r>
      <w:r w:rsidR="009B5B9C">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impact it has had on the beauty of this location. </w:t>
      </w:r>
      <w:r w:rsidR="0096203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massive increase in traffic through the villages as a result of lengthy and repeated closures of the A12 has been </w:t>
      </w:r>
      <w:r w:rsidR="00F55E2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something we have raised with the Highways Department, the District Council and Sizewell C. </w:t>
      </w:r>
    </w:p>
    <w:p w14:paraId="01BBDF62" w14:textId="77691B66" w:rsidR="007C7B9C" w:rsidRDefault="006A5DA9" w:rsidP="003866F2">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cumulative impact on </w:t>
      </w:r>
      <w:r w:rsidR="004C268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natural environment of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district is clear</w:t>
      </w:r>
      <w:r w:rsidR="004C268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we also need to reflect on the</w:t>
      </w:r>
      <w:r w:rsidR="00BC7F4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adverse</w:t>
      </w:r>
      <w:r w:rsidR="004C268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impact on local tourism and, </w:t>
      </w:r>
      <w:r w:rsidR="000945B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equally </w:t>
      </w:r>
      <w:r w:rsidR="002A547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importantly, the mental health of residents. </w:t>
      </w:r>
    </w:p>
    <w:p w14:paraId="0D32FFDC" w14:textId="77777777" w:rsidR="00043F82" w:rsidRPr="00FD1660" w:rsidRDefault="00043F82" w:rsidP="003866F2">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6FE25C" w14:textId="6A6D1318" w:rsidR="003866F2" w:rsidRDefault="00A6307F" w:rsidP="003866F2">
      <w:pPr>
        <w:rPr>
          <w:rFonts w:ascii="Arial" w:hAnsi="Arial" w:cs="Arial"/>
          <w:color w:val="222222"/>
          <w:sz w:val="24"/>
          <w:szCs w:val="24"/>
          <w:shd w:val="clear" w:color="auto" w:fill="FFFFFF"/>
        </w:rPr>
      </w:pPr>
      <w:r w:rsidRPr="00A6307F">
        <w:rPr>
          <w:rFonts w:ascii="Arial" w:hAnsi="Arial" w:cs="Arial"/>
          <w:noProof/>
          <w:color w:val="222222"/>
          <w:sz w:val="24"/>
          <w:szCs w:val="24"/>
          <w:shd w:val="clear" w:color="auto" w:fill="83CAEB" w:themeFill="accent1" w:themeFillTint="66"/>
        </w:rPr>
        <w:drawing>
          <wp:inline distT="0" distB="0" distL="0" distR="0" wp14:anchorId="75826F22" wp14:editId="5897BB1E">
            <wp:extent cx="914400" cy="845820"/>
            <wp:effectExtent l="0" t="0" r="0" b="0"/>
            <wp:docPr id="1852007454" name="Graphic 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07454" name="Graphic 1852007454" descr="Hous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845820"/>
                    </a:xfrm>
                    <a:prstGeom prst="rect">
                      <a:avLst/>
                    </a:prstGeom>
                  </pic:spPr>
                </pic:pic>
              </a:graphicData>
            </a:graphic>
          </wp:inline>
        </w:drawing>
      </w:r>
    </w:p>
    <w:p w14:paraId="70159207" w14:textId="06901254" w:rsidR="0096203E" w:rsidRDefault="007C7B9C">
      <w:pPr>
        <w:rPr>
          <w:rFonts w:ascii="Arial" w:hAnsi="Arial" w:cs="Arial"/>
          <w:sz w:val="24"/>
          <w:szCs w:val="24"/>
          <w:shd w:val="clear" w:color="auto" w:fill="FFFFFF"/>
        </w:rPr>
      </w:pPr>
      <w:r w:rsidRPr="00F45207">
        <w:rPr>
          <w:rFonts w:ascii="Arial" w:hAnsi="Arial" w:cs="Arial"/>
          <w:sz w:val="24"/>
          <w:szCs w:val="24"/>
          <w:shd w:val="clear" w:color="auto" w:fill="FFFFFF"/>
        </w:rPr>
        <w:t xml:space="preserve">We have continued to respond, as a statutory consultee in the planning process, to numerous </w:t>
      </w:r>
      <w:r w:rsidRPr="00F45207">
        <w:rPr>
          <w:rFonts w:ascii="Arial" w:hAnsi="Arial" w:cs="Arial"/>
          <w:b/>
          <w:bCs/>
          <w:sz w:val="24"/>
          <w:szCs w:val="24"/>
          <w:shd w:val="clear" w:color="auto" w:fill="FFFFFF"/>
        </w:rPr>
        <w:t>planning applications</w:t>
      </w:r>
      <w:r w:rsidRPr="00F45207">
        <w:rPr>
          <w:rFonts w:ascii="Arial" w:hAnsi="Arial" w:cs="Arial"/>
          <w:sz w:val="24"/>
          <w:szCs w:val="24"/>
          <w:shd w:val="clear" w:color="auto" w:fill="FFFFFF"/>
        </w:rPr>
        <w:t xml:space="preserve"> and other planning matters during the year. The role of the Parish Council in this regard is to represent local views and should provide local knowledge, raise areas of concern, inform, debate, and add value to the process. Parish Councils must be informed of all planning applications, and any amendments to those applications, within the parish. The Council comment</w:t>
      </w:r>
      <w:r w:rsidR="00617265">
        <w:rPr>
          <w:rFonts w:ascii="Arial" w:hAnsi="Arial" w:cs="Arial"/>
          <w:sz w:val="24"/>
          <w:szCs w:val="24"/>
          <w:shd w:val="clear" w:color="auto" w:fill="FFFFFF"/>
        </w:rPr>
        <w:t>s</w:t>
      </w:r>
      <w:r w:rsidRPr="00F45207">
        <w:rPr>
          <w:rFonts w:ascii="Arial" w:hAnsi="Arial" w:cs="Arial"/>
          <w:sz w:val="24"/>
          <w:szCs w:val="24"/>
          <w:shd w:val="clear" w:color="auto" w:fill="FFFFFF"/>
        </w:rPr>
        <w:t xml:space="preserve"> on these planning applications in the same way as any other member of the public, however, any comments by the Parish Council must be agreed by a majority of Councillors. Members of the public attending a meeting can also comment, speak in support of, or object to any application during the ‘Open’ segment of the meeting and at the Chairman’s discretion</w:t>
      </w:r>
      <w:r w:rsidR="0096203E">
        <w:rPr>
          <w:rFonts w:ascii="Arial" w:hAnsi="Arial" w:cs="Arial"/>
          <w:sz w:val="24"/>
          <w:szCs w:val="24"/>
          <w:shd w:val="clear" w:color="auto" w:fill="FFFFFF"/>
        </w:rPr>
        <w:t xml:space="preserve">. </w:t>
      </w:r>
    </w:p>
    <w:p w14:paraId="6119CD34" w14:textId="264511FB" w:rsidR="00530E06" w:rsidRDefault="00530E06">
      <w:pPr>
        <w:rPr>
          <w:rFonts w:ascii="Arial" w:hAnsi="Arial" w:cs="Arial"/>
          <w:sz w:val="24"/>
          <w:szCs w:val="24"/>
          <w:shd w:val="clear" w:color="auto" w:fill="FFFFFF"/>
        </w:rPr>
      </w:pPr>
      <w:r>
        <w:rPr>
          <w:rFonts w:ascii="Arial" w:hAnsi="Arial" w:cs="Arial"/>
          <w:sz w:val="24"/>
          <w:szCs w:val="24"/>
          <w:shd w:val="clear" w:color="auto" w:fill="FFFFFF"/>
        </w:rPr>
        <w:t xml:space="preserve">Councillor Sue Nicholson leads on Planning for the Council and we thank her very much for keeping us fully informed of all planning matters and applications and preparing our responses. </w:t>
      </w:r>
    </w:p>
    <w:p w14:paraId="0936D024" w14:textId="77777777" w:rsidR="00043F82" w:rsidRPr="0096203E" w:rsidRDefault="00043F82">
      <w:pPr>
        <w:rPr>
          <w:rFonts w:ascii="Arial" w:hAnsi="Arial" w:cs="Arial"/>
          <w:sz w:val="24"/>
          <w:szCs w:val="24"/>
          <w:shd w:val="clear" w:color="auto" w:fill="FFFFFF"/>
        </w:rPr>
      </w:pPr>
    </w:p>
    <w:p w14:paraId="563F14BE" w14:textId="2DFA11D7" w:rsidR="003473D8" w:rsidRDefault="003473D8">
      <w:pPr>
        <w:rPr>
          <w:rFonts w:ascii="Arial" w:hAnsi="Arial" w:cs="Arial"/>
          <w:sz w:val="24"/>
          <w:szCs w:val="24"/>
          <w:shd w:val="clear" w:color="auto" w:fill="FFFFFF"/>
        </w:rPr>
      </w:pPr>
      <w:r w:rsidRPr="003473D8">
        <w:rPr>
          <w:rFonts w:ascii="Arial" w:hAnsi="Arial" w:cs="Arial"/>
          <w:noProof/>
          <w:sz w:val="24"/>
          <w:szCs w:val="24"/>
          <w:shd w:val="clear" w:color="auto" w:fill="83CAEB" w:themeFill="accent1" w:themeFillTint="66"/>
        </w:rPr>
        <w:drawing>
          <wp:inline distT="0" distB="0" distL="0" distR="0" wp14:anchorId="30B15528" wp14:editId="4BEF867D">
            <wp:extent cx="914400" cy="914400"/>
            <wp:effectExtent l="0" t="0" r="0" b="0"/>
            <wp:docPr id="1473607327"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07327" name="Graphic 1473607327" descr="Cycling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r w:rsidRPr="003473D8">
        <w:rPr>
          <w:rFonts w:ascii="Arial" w:hAnsi="Arial" w:cs="Arial"/>
          <w:noProof/>
          <w:sz w:val="24"/>
          <w:szCs w:val="24"/>
          <w:shd w:val="clear" w:color="auto" w:fill="83CAEB" w:themeFill="accent1" w:themeFillTint="66"/>
        </w:rPr>
        <w:drawing>
          <wp:inline distT="0" distB="0" distL="0" distR="0" wp14:anchorId="6D8B2671" wp14:editId="7A3E60B5">
            <wp:extent cx="914400" cy="914400"/>
            <wp:effectExtent l="0" t="0" r="0" b="0"/>
            <wp:docPr id="1523541118" name="Graphic 4" descr="Bo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1118" name="Graphic 1523541118" descr="Boo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293DCDCF" w14:textId="4A4E605A" w:rsidR="00A62231" w:rsidRPr="00A62231" w:rsidRDefault="001E2CAE" w:rsidP="00A62231">
      <w:pPr>
        <w:rPr>
          <w:rFonts w:ascii="Arial" w:hAnsi="Arial" w:cs="Arial"/>
          <w:sz w:val="24"/>
          <w:szCs w:val="24"/>
          <w:shd w:val="clear" w:color="auto" w:fill="FFFFFF"/>
        </w:rPr>
      </w:pPr>
      <w:r>
        <w:rPr>
          <w:rFonts w:ascii="Arial" w:hAnsi="Arial" w:cs="Arial"/>
          <w:sz w:val="24"/>
          <w:szCs w:val="24"/>
          <w:shd w:val="clear" w:color="auto" w:fill="FFFFFF"/>
        </w:rPr>
        <w:t xml:space="preserve">Councillor </w:t>
      </w:r>
      <w:r w:rsidR="002414A0">
        <w:rPr>
          <w:rFonts w:ascii="Arial" w:hAnsi="Arial" w:cs="Arial"/>
          <w:sz w:val="24"/>
          <w:szCs w:val="24"/>
          <w:shd w:val="clear" w:color="auto" w:fill="FFFFFF"/>
        </w:rPr>
        <w:t xml:space="preserve">Sue </w:t>
      </w:r>
      <w:r>
        <w:rPr>
          <w:rFonts w:ascii="Arial" w:hAnsi="Arial" w:cs="Arial"/>
          <w:sz w:val="24"/>
          <w:szCs w:val="24"/>
          <w:shd w:val="clear" w:color="auto" w:fill="FFFFFF"/>
        </w:rPr>
        <w:t xml:space="preserve">Nicholson </w:t>
      </w:r>
      <w:r w:rsidR="002414A0">
        <w:rPr>
          <w:rFonts w:ascii="Arial" w:hAnsi="Arial" w:cs="Arial"/>
          <w:sz w:val="24"/>
          <w:szCs w:val="24"/>
          <w:shd w:val="clear" w:color="auto" w:fill="FFFFFF"/>
        </w:rPr>
        <w:t>also leads for the Council on the proposals</w:t>
      </w:r>
      <w:r w:rsidR="00A62231">
        <w:rPr>
          <w:rFonts w:ascii="Arial" w:hAnsi="Arial" w:cs="Arial"/>
          <w:sz w:val="24"/>
          <w:szCs w:val="24"/>
          <w:shd w:val="clear" w:color="auto" w:fill="FFFFFF"/>
        </w:rPr>
        <w:t xml:space="preserve"> by Suffolk County Council</w:t>
      </w:r>
      <w:r w:rsidR="00A62231" w:rsidRPr="00A62231">
        <w:rPr>
          <w:rFonts w:ascii="Arial" w:hAnsi="Arial" w:cs="Arial"/>
          <w:shd w:val="clear" w:color="auto" w:fill="FFFFFF"/>
        </w:rPr>
        <w:t xml:space="preserve"> </w:t>
      </w:r>
      <w:r w:rsidR="00A62231" w:rsidRPr="00B32D90">
        <w:rPr>
          <w:rFonts w:ascii="Arial" w:hAnsi="Arial" w:cs="Arial"/>
          <w:sz w:val="24"/>
          <w:szCs w:val="24"/>
          <w:shd w:val="clear" w:color="auto" w:fill="FFFFFF"/>
        </w:rPr>
        <w:t xml:space="preserve">to make it safer, easier and more enjoyable for everyone to </w:t>
      </w:r>
      <w:r w:rsidR="00A62231" w:rsidRPr="00B32D90">
        <w:rPr>
          <w:rFonts w:ascii="Arial" w:hAnsi="Arial" w:cs="Arial"/>
          <w:b/>
          <w:bCs/>
          <w:sz w:val="24"/>
          <w:szCs w:val="24"/>
          <w:shd w:val="clear" w:color="auto" w:fill="FFFFFF"/>
        </w:rPr>
        <w:t>walk, cycle</w:t>
      </w:r>
      <w:r w:rsidR="00146B93">
        <w:rPr>
          <w:rFonts w:ascii="Arial" w:hAnsi="Arial" w:cs="Arial"/>
          <w:b/>
          <w:bCs/>
          <w:sz w:val="24"/>
          <w:szCs w:val="24"/>
          <w:shd w:val="clear" w:color="auto" w:fill="FFFFFF"/>
        </w:rPr>
        <w:t>, ride</w:t>
      </w:r>
      <w:r w:rsidR="00A62231" w:rsidRPr="00B32D90">
        <w:rPr>
          <w:rFonts w:ascii="Arial" w:hAnsi="Arial" w:cs="Arial"/>
          <w:b/>
          <w:bCs/>
          <w:sz w:val="24"/>
          <w:szCs w:val="24"/>
          <w:shd w:val="clear" w:color="auto" w:fill="FFFFFF"/>
        </w:rPr>
        <w:t xml:space="preserve"> and wheel</w:t>
      </w:r>
      <w:r w:rsidR="00A62231" w:rsidRPr="00B32D90">
        <w:rPr>
          <w:rFonts w:ascii="Arial" w:hAnsi="Arial" w:cs="Arial"/>
          <w:sz w:val="24"/>
          <w:szCs w:val="24"/>
          <w:shd w:val="clear" w:color="auto" w:fill="FFFFFF"/>
        </w:rPr>
        <w:t xml:space="preserve"> in and around the county, through several infrastructure schemes.</w:t>
      </w:r>
      <w:r w:rsidR="00B32D90">
        <w:rPr>
          <w:rFonts w:ascii="Arial" w:hAnsi="Arial" w:cs="Arial"/>
          <w:sz w:val="24"/>
          <w:szCs w:val="24"/>
          <w:shd w:val="clear" w:color="auto" w:fill="FFFFFF"/>
        </w:rPr>
        <w:t xml:space="preserve"> </w:t>
      </w:r>
      <w:r w:rsidR="00A62231" w:rsidRPr="00A62231">
        <w:rPr>
          <w:rFonts w:ascii="Arial" w:hAnsi="Arial" w:cs="Arial"/>
          <w:sz w:val="24"/>
          <w:szCs w:val="24"/>
          <w:shd w:val="clear" w:color="auto" w:fill="FFFFFF"/>
        </w:rPr>
        <w:t xml:space="preserve">These aim to foster long-term habits of active travel and reap the </w:t>
      </w:r>
      <w:r w:rsidR="00A62231" w:rsidRPr="00A62231">
        <w:rPr>
          <w:rFonts w:ascii="Arial" w:hAnsi="Arial" w:cs="Arial"/>
          <w:sz w:val="24"/>
          <w:szCs w:val="24"/>
          <w:shd w:val="clear" w:color="auto" w:fill="FFFFFF"/>
        </w:rPr>
        <w:lastRenderedPageBreak/>
        <w:t>numerous associated benefits including health, air quality, congestion, the local economy and road safety.</w:t>
      </w:r>
      <w:r w:rsidR="00794273">
        <w:rPr>
          <w:rFonts w:ascii="Arial" w:hAnsi="Arial" w:cs="Arial"/>
          <w:sz w:val="24"/>
          <w:szCs w:val="24"/>
          <w:shd w:val="clear" w:color="auto" w:fill="FFFFFF"/>
        </w:rPr>
        <w:t xml:space="preserve"> </w:t>
      </w:r>
      <w:r w:rsidR="00146B93">
        <w:rPr>
          <w:rFonts w:ascii="Arial" w:hAnsi="Arial" w:cs="Arial"/>
          <w:sz w:val="24"/>
          <w:szCs w:val="24"/>
          <w:shd w:val="clear" w:color="auto" w:fill="FFFFFF"/>
        </w:rPr>
        <w:t>These will</w:t>
      </w:r>
      <w:r w:rsidR="00A62231" w:rsidRPr="00A62231">
        <w:rPr>
          <w:rFonts w:ascii="Arial" w:hAnsi="Arial" w:cs="Arial"/>
          <w:sz w:val="24"/>
          <w:szCs w:val="24"/>
          <w:shd w:val="clear" w:color="auto" w:fill="FFFFFF"/>
        </w:rPr>
        <w:t xml:space="preserve"> include:</w:t>
      </w:r>
    </w:p>
    <w:p w14:paraId="430D544B" w14:textId="77777777" w:rsidR="00A62231" w:rsidRPr="00A62231" w:rsidRDefault="00A62231" w:rsidP="00A62231">
      <w:pPr>
        <w:numPr>
          <w:ilvl w:val="0"/>
          <w:numId w:val="4"/>
        </w:numPr>
        <w:rPr>
          <w:rFonts w:ascii="Arial" w:hAnsi="Arial" w:cs="Arial"/>
          <w:sz w:val="24"/>
          <w:szCs w:val="24"/>
          <w:shd w:val="clear" w:color="auto" w:fill="FFFFFF"/>
        </w:rPr>
      </w:pPr>
      <w:r w:rsidRPr="00A62231">
        <w:rPr>
          <w:rFonts w:ascii="Arial" w:hAnsi="Arial" w:cs="Arial"/>
          <w:sz w:val="24"/>
          <w:szCs w:val="24"/>
          <w:shd w:val="clear" w:color="auto" w:fill="FFFFFF"/>
        </w:rPr>
        <w:t>Installing cycle facilities with a minimum level of physical separation from other traffic</w:t>
      </w:r>
    </w:p>
    <w:p w14:paraId="71678FC5" w14:textId="7C0C42FD" w:rsidR="00A62231" w:rsidRPr="00A62231" w:rsidRDefault="00A62231" w:rsidP="00A62231">
      <w:pPr>
        <w:numPr>
          <w:ilvl w:val="0"/>
          <w:numId w:val="4"/>
        </w:numPr>
        <w:rPr>
          <w:rFonts w:ascii="Arial" w:hAnsi="Arial" w:cs="Arial"/>
          <w:sz w:val="24"/>
          <w:szCs w:val="24"/>
          <w:shd w:val="clear" w:color="auto" w:fill="FFFFFF"/>
        </w:rPr>
      </w:pPr>
      <w:r w:rsidRPr="00A62231">
        <w:rPr>
          <w:rFonts w:ascii="Arial" w:hAnsi="Arial" w:cs="Arial"/>
          <w:sz w:val="24"/>
          <w:szCs w:val="24"/>
          <w:shd w:val="clear" w:color="auto" w:fill="FFFFFF"/>
        </w:rPr>
        <w:t>Introducing pedestrian and cycle zones</w:t>
      </w:r>
      <w:r w:rsidR="00581557">
        <w:rPr>
          <w:rFonts w:ascii="Arial" w:hAnsi="Arial" w:cs="Arial"/>
          <w:sz w:val="24"/>
          <w:szCs w:val="24"/>
          <w:shd w:val="clear" w:color="auto" w:fill="FFFFFF"/>
        </w:rPr>
        <w:t xml:space="preserve">, </w:t>
      </w:r>
      <w:r w:rsidR="00B31460" w:rsidRPr="00A62231">
        <w:rPr>
          <w:rFonts w:ascii="Arial" w:hAnsi="Arial" w:cs="Arial"/>
          <w:sz w:val="24"/>
          <w:szCs w:val="24"/>
          <w:shd w:val="clear" w:color="auto" w:fill="FFFFFF"/>
        </w:rPr>
        <w:t>always restricting access for motor vehicles at certain times (or</w:t>
      </w:r>
      <w:r w:rsidRPr="00A62231">
        <w:rPr>
          <w:rFonts w:ascii="Arial" w:hAnsi="Arial" w:cs="Arial"/>
          <w:sz w:val="24"/>
          <w:szCs w:val="24"/>
          <w:shd w:val="clear" w:color="auto" w:fill="FFFFFF"/>
        </w:rPr>
        <w:t>) to specific streets, or networks of streets, particularly town centres and high streets.</w:t>
      </w:r>
    </w:p>
    <w:p w14:paraId="35EB2229" w14:textId="5F801C0D" w:rsidR="00437FD8" w:rsidRDefault="00581557">
      <w:pPr>
        <w:rPr>
          <w:rFonts w:ascii="Arial" w:hAnsi="Arial" w:cs="Arial"/>
          <w:sz w:val="24"/>
          <w:szCs w:val="24"/>
          <w:shd w:val="clear" w:color="auto" w:fill="FFFFFF"/>
        </w:rPr>
      </w:pPr>
      <w:r>
        <w:rPr>
          <w:rFonts w:ascii="Arial" w:hAnsi="Arial" w:cs="Arial"/>
          <w:sz w:val="24"/>
          <w:szCs w:val="24"/>
          <w:shd w:val="clear" w:color="auto" w:fill="FFFFFF"/>
        </w:rPr>
        <w:t xml:space="preserve">In our location, modal filter bollards </w:t>
      </w:r>
      <w:r w:rsidR="00530E06">
        <w:rPr>
          <w:rFonts w:ascii="Arial" w:hAnsi="Arial" w:cs="Arial"/>
          <w:sz w:val="24"/>
          <w:szCs w:val="24"/>
          <w:shd w:val="clear" w:color="auto" w:fill="FFFFFF"/>
        </w:rPr>
        <w:t>will be</w:t>
      </w:r>
      <w:r w:rsidR="00617265">
        <w:rPr>
          <w:rFonts w:ascii="Arial" w:hAnsi="Arial" w:cs="Arial"/>
          <w:sz w:val="24"/>
          <w:szCs w:val="24"/>
          <w:shd w:val="clear" w:color="auto" w:fill="FFFFFF"/>
        </w:rPr>
        <w:t xml:space="preserve"> </w:t>
      </w:r>
      <w:r>
        <w:rPr>
          <w:rFonts w:ascii="Arial" w:hAnsi="Arial" w:cs="Arial"/>
          <w:sz w:val="24"/>
          <w:szCs w:val="24"/>
          <w:shd w:val="clear" w:color="auto" w:fill="FFFFFF"/>
        </w:rPr>
        <w:t>installed in School Lane</w:t>
      </w:r>
      <w:r w:rsidR="00F12314">
        <w:rPr>
          <w:rFonts w:ascii="Arial" w:hAnsi="Arial" w:cs="Arial"/>
          <w:sz w:val="24"/>
          <w:szCs w:val="24"/>
          <w:shd w:val="clear" w:color="auto" w:fill="FFFFFF"/>
        </w:rPr>
        <w:t xml:space="preserve">, </w:t>
      </w:r>
      <w:proofErr w:type="spellStart"/>
      <w:r w:rsidR="00F12314">
        <w:rPr>
          <w:rFonts w:ascii="Arial" w:hAnsi="Arial" w:cs="Arial"/>
          <w:sz w:val="24"/>
          <w:szCs w:val="24"/>
          <w:shd w:val="clear" w:color="auto" w:fill="FFFFFF"/>
        </w:rPr>
        <w:t>Benhall</w:t>
      </w:r>
      <w:proofErr w:type="spellEnd"/>
      <w:r w:rsidR="00F12314">
        <w:rPr>
          <w:rFonts w:ascii="Arial" w:hAnsi="Arial" w:cs="Arial"/>
          <w:sz w:val="24"/>
          <w:szCs w:val="24"/>
          <w:shd w:val="clear" w:color="auto" w:fill="FFFFFF"/>
        </w:rPr>
        <w:t xml:space="preserve"> and a crossing over the B1121 is </w:t>
      </w:r>
      <w:r w:rsidR="00EC6A99">
        <w:rPr>
          <w:rFonts w:ascii="Arial" w:hAnsi="Arial" w:cs="Arial"/>
          <w:sz w:val="24"/>
          <w:szCs w:val="24"/>
          <w:shd w:val="clear" w:color="auto" w:fill="FFFFFF"/>
        </w:rPr>
        <w:t>to be</w:t>
      </w:r>
      <w:r w:rsidR="00F12314">
        <w:rPr>
          <w:rFonts w:ascii="Arial" w:hAnsi="Arial" w:cs="Arial"/>
          <w:sz w:val="24"/>
          <w:szCs w:val="24"/>
          <w:shd w:val="clear" w:color="auto" w:fill="FFFFFF"/>
        </w:rPr>
        <w:t xml:space="preserve"> delivered</w:t>
      </w:r>
      <w:r w:rsidR="00EC6A99">
        <w:rPr>
          <w:rFonts w:ascii="Arial" w:hAnsi="Arial" w:cs="Arial"/>
          <w:sz w:val="24"/>
          <w:szCs w:val="24"/>
          <w:shd w:val="clear" w:color="auto" w:fill="FFFFFF"/>
        </w:rPr>
        <w:t xml:space="preserve">, among other initiatives including bike racks. </w:t>
      </w:r>
    </w:p>
    <w:p w14:paraId="036B266F" w14:textId="77777777" w:rsidR="00043F82" w:rsidRDefault="00043F82">
      <w:pPr>
        <w:rPr>
          <w:rFonts w:ascii="Arial" w:hAnsi="Arial" w:cs="Arial"/>
          <w:sz w:val="24"/>
          <w:szCs w:val="24"/>
          <w:shd w:val="clear" w:color="auto" w:fill="FFFFFF"/>
        </w:rPr>
      </w:pPr>
    </w:p>
    <w:p w14:paraId="74548419" w14:textId="0CA66B0D" w:rsidR="00F71C47" w:rsidRDefault="00F12314">
      <w:pPr>
        <w:rPr>
          <w:rFonts w:ascii="Arial" w:hAnsi="Arial" w:cs="Arial"/>
          <w:sz w:val="24"/>
          <w:szCs w:val="24"/>
          <w:shd w:val="clear" w:color="auto" w:fill="FFFFFF"/>
        </w:rPr>
      </w:pPr>
      <w:r>
        <w:rPr>
          <w:rFonts w:ascii="Arial" w:hAnsi="Arial" w:cs="Arial"/>
          <w:sz w:val="24"/>
          <w:szCs w:val="24"/>
          <w:shd w:val="clear" w:color="auto" w:fill="FFFFFF"/>
        </w:rPr>
        <w:t xml:space="preserve"> </w:t>
      </w:r>
      <w:r w:rsidR="00437FD8" w:rsidRPr="00437FD8">
        <w:rPr>
          <w:rFonts w:ascii="Arial" w:hAnsi="Arial" w:cs="Arial"/>
          <w:noProof/>
          <w:sz w:val="24"/>
          <w:szCs w:val="24"/>
          <w:shd w:val="clear" w:color="auto" w:fill="45B0E1" w:themeFill="accent1" w:themeFillTint="99"/>
        </w:rPr>
        <w:drawing>
          <wp:inline distT="0" distB="0" distL="0" distR="0" wp14:anchorId="6765984E" wp14:editId="3011430A">
            <wp:extent cx="914400" cy="914400"/>
            <wp:effectExtent l="0" t="0" r="0" b="0"/>
            <wp:docPr id="1104185488" name="Graphic 1" descr="Holiday wrea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85488" name="Graphic 1104185488" descr="Holiday wreath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5C61FAAE" w14:textId="77580120" w:rsidR="00437FD8" w:rsidRDefault="00437FD8">
      <w:pPr>
        <w:rPr>
          <w:rFonts w:ascii="Arial" w:hAnsi="Arial" w:cs="Arial"/>
          <w:sz w:val="24"/>
          <w:szCs w:val="24"/>
          <w:shd w:val="clear" w:color="auto" w:fill="FFFFFF"/>
        </w:rPr>
      </w:pPr>
      <w:r>
        <w:rPr>
          <w:rFonts w:ascii="Arial" w:hAnsi="Arial" w:cs="Arial"/>
          <w:sz w:val="24"/>
          <w:szCs w:val="24"/>
          <w:shd w:val="clear" w:color="auto" w:fill="FFFFFF"/>
        </w:rPr>
        <w:t xml:space="preserve">Councillor Paul Nicholson undertook a review of the costs and income associated with the </w:t>
      </w:r>
      <w:r w:rsidRPr="00437FD8">
        <w:rPr>
          <w:rFonts w:ascii="Arial" w:hAnsi="Arial" w:cs="Arial"/>
          <w:b/>
          <w:bCs/>
          <w:sz w:val="24"/>
          <w:szCs w:val="24"/>
          <w:shd w:val="clear" w:color="auto" w:fill="FFFFFF"/>
        </w:rPr>
        <w:t>cemetery</w:t>
      </w:r>
      <w:r>
        <w:rPr>
          <w:rFonts w:ascii="Arial" w:hAnsi="Arial" w:cs="Arial"/>
          <w:sz w:val="24"/>
          <w:szCs w:val="24"/>
          <w:shd w:val="clear" w:color="auto" w:fill="FFFFFF"/>
        </w:rPr>
        <w:t xml:space="preserve"> which included a survey of other Parish Councils fees and comparable costs. This was a very useful update and helped to inform the Council’s discussions of the future in this regard. </w:t>
      </w:r>
    </w:p>
    <w:p w14:paraId="67A47E3D" w14:textId="2ED79878" w:rsidR="00CF06BA" w:rsidRDefault="00CF06BA">
      <w:pPr>
        <w:rPr>
          <w:rFonts w:ascii="Arial" w:hAnsi="Arial" w:cs="Arial"/>
          <w:sz w:val="24"/>
          <w:szCs w:val="24"/>
          <w:shd w:val="clear" w:color="auto" w:fill="FFFFFF"/>
        </w:rPr>
      </w:pPr>
      <w:r>
        <w:rPr>
          <w:rFonts w:ascii="Arial" w:hAnsi="Arial" w:cs="Arial"/>
          <w:sz w:val="24"/>
          <w:szCs w:val="24"/>
          <w:shd w:val="clear" w:color="auto" w:fill="FFFFFF"/>
        </w:rPr>
        <w:t xml:space="preserve">The Council has approved the inclusion of a wildflower meadow at the cemetery, subject to funding being available. </w:t>
      </w:r>
    </w:p>
    <w:p w14:paraId="7543EE43" w14:textId="7656D65D" w:rsidR="00043F82" w:rsidRDefault="00437FD8">
      <w:pPr>
        <w:rPr>
          <w:rFonts w:ascii="Arial" w:hAnsi="Arial" w:cs="Arial"/>
          <w:sz w:val="24"/>
          <w:szCs w:val="24"/>
          <w:shd w:val="clear" w:color="auto" w:fill="FFFFFF"/>
        </w:rPr>
      </w:pPr>
      <w:r>
        <w:rPr>
          <w:rFonts w:ascii="Arial" w:hAnsi="Arial" w:cs="Arial"/>
          <w:sz w:val="24"/>
          <w:szCs w:val="24"/>
          <w:shd w:val="clear" w:color="auto" w:fill="FFFFFF"/>
        </w:rPr>
        <w:t xml:space="preserve">The Council also considered and approved a new policy for the repair, maintenance and installation of future memorials. </w:t>
      </w:r>
    </w:p>
    <w:p w14:paraId="756A1D85" w14:textId="122286EF" w:rsidR="00437FD8" w:rsidRDefault="00437FD8">
      <w:pPr>
        <w:rPr>
          <w:rFonts w:ascii="Arial" w:hAnsi="Arial" w:cs="Arial"/>
          <w:sz w:val="24"/>
          <w:szCs w:val="24"/>
          <w:shd w:val="clear" w:color="auto" w:fill="FFFFFF"/>
        </w:rPr>
      </w:pPr>
      <w:r w:rsidRPr="00437FD8">
        <w:rPr>
          <w:rFonts w:ascii="Arial" w:hAnsi="Arial" w:cs="Arial"/>
          <w:noProof/>
          <w:sz w:val="24"/>
          <w:szCs w:val="24"/>
          <w:shd w:val="clear" w:color="auto" w:fill="45B0E1" w:themeFill="accent1" w:themeFillTint="99"/>
        </w:rPr>
        <w:drawing>
          <wp:inline distT="0" distB="0" distL="0" distR="0" wp14:anchorId="0D6569E6" wp14:editId="38D1E0D2">
            <wp:extent cx="914400" cy="914400"/>
            <wp:effectExtent l="0" t="0" r="0" b="0"/>
            <wp:docPr id="465040120" name="Graphic 2" descr="Si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40120" name="Graphic 465040120" descr="Siren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3BCC3805" w14:textId="248DFE05" w:rsidR="00043F82" w:rsidRDefault="00437FD8">
      <w:pPr>
        <w:rPr>
          <w:rFonts w:ascii="Arial" w:hAnsi="Arial" w:cs="Arial"/>
          <w:sz w:val="24"/>
          <w:szCs w:val="24"/>
          <w:shd w:val="clear" w:color="auto" w:fill="FFFFFF"/>
        </w:rPr>
      </w:pPr>
      <w:r>
        <w:rPr>
          <w:rFonts w:ascii="Arial" w:hAnsi="Arial" w:cs="Arial"/>
          <w:sz w:val="24"/>
          <w:szCs w:val="24"/>
          <w:shd w:val="clear" w:color="auto" w:fill="FFFFFF"/>
        </w:rPr>
        <w:t xml:space="preserve">The </w:t>
      </w:r>
      <w:r w:rsidRPr="00CF06BA">
        <w:rPr>
          <w:rFonts w:ascii="Arial" w:hAnsi="Arial" w:cs="Arial"/>
          <w:b/>
          <w:bCs/>
          <w:sz w:val="24"/>
          <w:szCs w:val="24"/>
          <w:shd w:val="clear" w:color="auto" w:fill="FFFFFF"/>
        </w:rPr>
        <w:t>Community Emergency Plan</w:t>
      </w:r>
      <w:r>
        <w:rPr>
          <w:rFonts w:ascii="Arial" w:hAnsi="Arial" w:cs="Arial"/>
          <w:sz w:val="24"/>
          <w:szCs w:val="24"/>
          <w:shd w:val="clear" w:color="auto" w:fill="FFFFFF"/>
        </w:rPr>
        <w:t xml:space="preserve"> has been extensively reviewed and updated by Councillors Mark Stebbings, Julie Parmenter and Coral Duncan. </w:t>
      </w:r>
      <w:r w:rsidR="00CF06BA">
        <w:rPr>
          <w:rFonts w:ascii="Arial" w:hAnsi="Arial" w:cs="Arial"/>
          <w:sz w:val="24"/>
          <w:szCs w:val="24"/>
          <w:shd w:val="clear" w:color="auto" w:fill="FFFFFF"/>
        </w:rPr>
        <w:t xml:space="preserve">This is always the type of document that we hope we never have to use – but, clearly, a comprehensive and </w:t>
      </w:r>
      <w:r w:rsidR="00CF06BA" w:rsidRPr="00CF06BA">
        <w:rPr>
          <w:rFonts w:ascii="Arial" w:hAnsi="Arial" w:cs="Arial"/>
          <w:sz w:val="24"/>
          <w:szCs w:val="24"/>
          <w:shd w:val="clear" w:color="auto" w:fill="FFFFFF"/>
        </w:rPr>
        <w:t xml:space="preserve">structured guide that helps </w:t>
      </w:r>
      <w:r w:rsidR="00CF06BA">
        <w:rPr>
          <w:rFonts w:ascii="Arial" w:hAnsi="Arial" w:cs="Arial"/>
          <w:sz w:val="24"/>
          <w:szCs w:val="24"/>
          <w:shd w:val="clear" w:color="auto" w:fill="FFFFFF"/>
        </w:rPr>
        <w:t>our</w:t>
      </w:r>
      <w:r w:rsidR="00CF06BA" w:rsidRPr="00CF06BA">
        <w:rPr>
          <w:rFonts w:ascii="Arial" w:hAnsi="Arial" w:cs="Arial"/>
          <w:sz w:val="24"/>
          <w:szCs w:val="24"/>
          <w:shd w:val="clear" w:color="auto" w:fill="FFFFFF"/>
        </w:rPr>
        <w:t xml:space="preserve"> community prepare for, respond to, and recover from emergencies by identifying risks, resources, and coordinated action</w:t>
      </w:r>
      <w:r w:rsidR="00CF06BA">
        <w:rPr>
          <w:rFonts w:ascii="Arial" w:hAnsi="Arial" w:cs="Arial"/>
          <w:sz w:val="24"/>
          <w:szCs w:val="24"/>
          <w:shd w:val="clear" w:color="auto" w:fill="FFFFFF"/>
        </w:rPr>
        <w:t xml:space="preserve">s is essential. This is a living document and subject to regular update to ensure it remains fit for purpose. </w:t>
      </w:r>
    </w:p>
    <w:p w14:paraId="2BD6F3EC" w14:textId="77777777" w:rsidR="00530E06" w:rsidRDefault="00530E06">
      <w:pPr>
        <w:rPr>
          <w:rFonts w:ascii="Arial" w:hAnsi="Arial" w:cs="Arial"/>
          <w:sz w:val="24"/>
          <w:szCs w:val="24"/>
          <w:shd w:val="clear" w:color="auto" w:fill="FFFFFF"/>
        </w:rPr>
      </w:pPr>
    </w:p>
    <w:p w14:paraId="3F9800A5" w14:textId="304644FD" w:rsidR="00CF06BA" w:rsidRDefault="00CF06BA">
      <w:pPr>
        <w:rPr>
          <w:rFonts w:ascii="Arial" w:hAnsi="Arial" w:cs="Arial"/>
          <w:sz w:val="24"/>
          <w:szCs w:val="24"/>
          <w:shd w:val="clear" w:color="auto" w:fill="FFFFFF"/>
        </w:rPr>
      </w:pPr>
      <w:r w:rsidRPr="00CF06BA">
        <w:rPr>
          <w:rFonts w:ascii="Arial" w:hAnsi="Arial" w:cs="Arial"/>
          <w:noProof/>
          <w:sz w:val="24"/>
          <w:szCs w:val="24"/>
          <w:shd w:val="clear" w:color="auto" w:fill="45B0E1" w:themeFill="accent1" w:themeFillTint="99"/>
        </w:rPr>
        <w:lastRenderedPageBreak/>
        <w:drawing>
          <wp:inline distT="0" distB="0" distL="0" distR="0" wp14:anchorId="12D15D87" wp14:editId="15AF8CE5">
            <wp:extent cx="914400" cy="914400"/>
            <wp:effectExtent l="0" t="0" r="0" b="0"/>
            <wp:docPr id="900979011" name="Graphic 3" descr="Open hand with pla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79011" name="Graphic 900979011" descr="Open hand with plan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46CBEEA1" w14:textId="0AC963F0" w:rsidR="00530E06" w:rsidRDefault="00CF06BA">
      <w:pPr>
        <w:rPr>
          <w:rFonts w:ascii="Arial" w:hAnsi="Arial" w:cs="Arial"/>
          <w:sz w:val="24"/>
          <w:szCs w:val="24"/>
          <w:shd w:val="clear" w:color="auto" w:fill="FFFFFF"/>
        </w:rPr>
      </w:pPr>
      <w:r>
        <w:rPr>
          <w:rFonts w:ascii="Arial" w:hAnsi="Arial" w:cs="Arial"/>
          <w:sz w:val="24"/>
          <w:szCs w:val="24"/>
          <w:shd w:val="clear" w:color="auto" w:fill="FFFFFF"/>
        </w:rPr>
        <w:t xml:space="preserve">Councillor Coral Duncan has assumed the lead role </w:t>
      </w:r>
      <w:r w:rsidRPr="00CF06BA">
        <w:rPr>
          <w:rFonts w:ascii="Arial" w:hAnsi="Arial" w:cs="Arial"/>
          <w:b/>
          <w:bCs/>
          <w:sz w:val="24"/>
          <w:szCs w:val="24"/>
          <w:shd w:val="clear" w:color="auto" w:fill="FFFFFF"/>
        </w:rPr>
        <w:t>for improving habitats and green spaces</w:t>
      </w:r>
      <w:r>
        <w:rPr>
          <w:rFonts w:ascii="Arial" w:hAnsi="Arial" w:cs="Arial"/>
          <w:sz w:val="24"/>
          <w:szCs w:val="24"/>
          <w:shd w:val="clear" w:color="auto" w:fill="FFFFFF"/>
        </w:rPr>
        <w:t xml:space="preserve">, including establishing a Biodiversity Group who undertook a litter pick in March. Councillor Duncan also liaises with the Alde and Ore Association regarding the sampling and analysis of water to test for levels of E. coli, phosphates and nitrates. By monitoring the results, we aim to identify fluctuations in water quality, the reason for this and any negligent actions etc. </w:t>
      </w:r>
    </w:p>
    <w:p w14:paraId="31AA46F1" w14:textId="2AAFEFE3" w:rsidR="00CF06BA" w:rsidRDefault="00CF06BA">
      <w:pPr>
        <w:rPr>
          <w:rFonts w:ascii="Arial" w:hAnsi="Arial" w:cs="Arial"/>
          <w:sz w:val="24"/>
          <w:szCs w:val="24"/>
          <w:shd w:val="clear" w:color="auto" w:fill="FFFFFF"/>
        </w:rPr>
      </w:pPr>
      <w:r w:rsidRPr="00CF06BA">
        <w:rPr>
          <w:rFonts w:ascii="Arial" w:hAnsi="Arial" w:cs="Arial"/>
          <w:noProof/>
          <w:sz w:val="24"/>
          <w:szCs w:val="24"/>
          <w:shd w:val="clear" w:color="auto" w:fill="45B0E1" w:themeFill="accent1" w:themeFillTint="99"/>
        </w:rPr>
        <w:drawing>
          <wp:inline distT="0" distB="0" distL="0" distR="0" wp14:anchorId="3A92A1B8" wp14:editId="55E44FDB">
            <wp:extent cx="914400" cy="914400"/>
            <wp:effectExtent l="0" t="0" r="0" b="0"/>
            <wp:docPr id="6153090" name="Graphic 4" descr="Playgrou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090" name="Graphic 6153090" descr="Playground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4D8E640A" w14:textId="6063EB23" w:rsidR="00CF06BA" w:rsidRPr="00146B93" w:rsidRDefault="00CF06BA">
      <w:pPr>
        <w:rPr>
          <w:rFonts w:ascii="Arial" w:hAnsi="Arial" w:cs="Arial"/>
          <w:sz w:val="24"/>
          <w:szCs w:val="24"/>
          <w:shd w:val="clear" w:color="auto" w:fill="FFFFFF"/>
        </w:rPr>
      </w:pPr>
      <w:r>
        <w:rPr>
          <w:rFonts w:ascii="Arial" w:hAnsi="Arial" w:cs="Arial"/>
          <w:sz w:val="24"/>
          <w:szCs w:val="24"/>
          <w:shd w:val="clear" w:color="auto" w:fill="FFFFFF"/>
        </w:rPr>
        <w:t xml:space="preserve">Some items of </w:t>
      </w:r>
      <w:r w:rsidR="00043F82" w:rsidRPr="00043F82">
        <w:rPr>
          <w:rFonts w:ascii="Arial" w:hAnsi="Arial" w:cs="Arial"/>
          <w:b/>
          <w:bCs/>
          <w:sz w:val="24"/>
          <w:szCs w:val="24"/>
          <w:shd w:val="clear" w:color="auto" w:fill="FFFFFF"/>
        </w:rPr>
        <w:t xml:space="preserve">play </w:t>
      </w:r>
      <w:r w:rsidRPr="00043F82">
        <w:rPr>
          <w:rFonts w:ascii="Arial" w:hAnsi="Arial" w:cs="Arial"/>
          <w:b/>
          <w:bCs/>
          <w:sz w:val="24"/>
          <w:szCs w:val="24"/>
          <w:shd w:val="clear" w:color="auto" w:fill="FFFFFF"/>
        </w:rPr>
        <w:t>equipment</w:t>
      </w:r>
      <w:r>
        <w:rPr>
          <w:rFonts w:ascii="Arial" w:hAnsi="Arial" w:cs="Arial"/>
          <w:sz w:val="24"/>
          <w:szCs w:val="24"/>
          <w:shd w:val="clear" w:color="auto" w:fill="FFFFFF"/>
        </w:rPr>
        <w:t xml:space="preserve"> were vandalised and had to be temporarily closed to children while we assessed their safety and undertook repairs etc. </w:t>
      </w:r>
      <w:r w:rsidR="00043F82">
        <w:rPr>
          <w:rFonts w:ascii="Arial" w:hAnsi="Arial" w:cs="Arial"/>
          <w:sz w:val="24"/>
          <w:szCs w:val="24"/>
          <w:shd w:val="clear" w:color="auto" w:fill="FFFFFF"/>
        </w:rPr>
        <w:t xml:space="preserve">This </w:t>
      </w:r>
      <w:r w:rsidR="00DB713E">
        <w:rPr>
          <w:rFonts w:ascii="Arial" w:hAnsi="Arial" w:cs="Arial"/>
          <w:sz w:val="24"/>
          <w:szCs w:val="24"/>
          <w:shd w:val="clear" w:color="auto" w:fill="FFFFFF"/>
        </w:rPr>
        <w:t xml:space="preserve">selfish behaviour </w:t>
      </w:r>
      <w:r w:rsidR="00043F82">
        <w:rPr>
          <w:rFonts w:ascii="Arial" w:hAnsi="Arial" w:cs="Arial"/>
          <w:sz w:val="24"/>
          <w:szCs w:val="24"/>
          <w:shd w:val="clear" w:color="auto" w:fill="FFFFFF"/>
        </w:rPr>
        <w:t xml:space="preserve">was very sad. We were helped by residents who volunteered to help to update the play area, and we thank them very much for their community spirit and kindness.  </w:t>
      </w:r>
    </w:p>
    <w:p w14:paraId="32CBE34D" w14:textId="3C6166AC" w:rsidR="00F71C47" w:rsidRDefault="00CB5742">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742">
        <w:rPr>
          <w:rFonts w:ascii="Arial" w:hAnsi="Arial" w:cs="Arial"/>
          <w:noProof/>
          <w:sz w:val="24"/>
          <w:szCs w:val="24"/>
          <w:shd w:val="clear" w:color="auto" w:fill="83CAEB" w:themeFill="accent1" w:themeFillTint="66"/>
        </w:rPr>
        <w:drawing>
          <wp:inline distT="0" distB="0" distL="0" distR="0" wp14:anchorId="7FACA494" wp14:editId="4047ED42">
            <wp:extent cx="914400" cy="914400"/>
            <wp:effectExtent l="0" t="0" r="0" b="0"/>
            <wp:docPr id="1197191274" name="Graphic 2"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91274" name="Graphic 1197191274" descr="Pound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p w14:paraId="0CCDA89A" w14:textId="149FD4BC" w:rsidR="00CB5742" w:rsidRDefault="00DF5A50">
      <w:pP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The Council </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carefully review</w:t>
      </w:r>
      <w: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ed</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its expected </w:t>
      </w:r>
      <w:r w:rsidRPr="00043F82">
        <w:rPr>
          <w:rFonts w:ascii="Arial" w:eastAsia="Times New Roman" w:hAnsi="Arial" w:cs="Arial"/>
          <w:b/>
          <w:bCs/>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budget</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minus its expected income</w:t>
      </w:r>
      <w: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in January</w:t>
      </w:r>
      <w:r w:rsidR="00146B93">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having undertaken an initial review in the preceding November</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As we all know, costs have </w:t>
      </w:r>
      <w:r w:rsidR="00146B93">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continued to </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increase considerably across the board</w:t>
      </w:r>
      <w:r w:rsidR="001A72D1">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Council is always mindful of spending its Precept with care and of the need to ensure value for money is achieved. However, the Council must continue to meet its statutory responsibilities and the costs of doing so have increased considerably over recent years.</w:t>
      </w:r>
      <w: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The </w:t>
      </w:r>
      <w:r w:rsidRPr="0023257F">
        <w:rPr>
          <w:rFonts w:ascii="Arial" w:eastAsia="Times New Roman" w:hAnsi="Arial" w:cs="Arial"/>
          <w:b/>
          <w:bCs/>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Precept</w:t>
      </w:r>
      <w:r w:rsidRPr="0023257F">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was </w:t>
      </w:r>
      <w:r w:rsidR="001A72D1">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set at £10,</w:t>
      </w:r>
      <w:r w:rsidR="00146B93">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r w:rsidR="001A72D1">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00. </w:t>
      </w:r>
    </w:p>
    <w:p w14:paraId="66E5ABA1" w14:textId="7FBB8F86" w:rsidR="00C139DF" w:rsidRDefault="00C139DF">
      <w:pP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Each ordinary meeting of the Parish Council receives an update from the Responsible Finance Officer on income and expenditure and a reconciliation against bank statements. </w:t>
      </w:r>
    </w:p>
    <w:p w14:paraId="53C12318" w14:textId="55076AC7" w:rsidR="00344E27" w:rsidRDefault="00344E27">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E27">
        <w:rPr>
          <w:rFonts w:ascii="Arial" w:hAnsi="Arial" w:cs="Arial"/>
          <w:noProof/>
          <w:sz w:val="24"/>
          <w:szCs w:val="24"/>
          <w:shd w:val="clear" w:color="auto" w:fill="83CAEB" w:themeFill="accent1" w:themeFillTint="66"/>
        </w:rPr>
        <w:drawing>
          <wp:inline distT="0" distB="0" distL="0" distR="0" wp14:anchorId="75F154F9" wp14:editId="371FCE71">
            <wp:extent cx="914400" cy="914400"/>
            <wp:effectExtent l="0" t="0" r="0" b="0"/>
            <wp:docPr id="1773052886" name="Graphic 3"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52886" name="Graphic 1773052886" descr="Grou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p w14:paraId="77F7CB49" w14:textId="70586937" w:rsidR="00043F82" w:rsidRDefault="00344E27" w:rsidP="00146B93">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During the year, </w:t>
      </w:r>
      <w:r w:rsidR="00CF3CF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certain </w:t>
      </w:r>
      <w:r w:rsidRPr="00A61CDC">
        <w:rPr>
          <w:rFonts w:ascii="Arial" w:hAnsi="Arial" w:cs="Arial"/>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roles and responsibilities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been undertaken by specific Councillors who then update the Parish Council as the corporate body.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details of the </w:t>
      </w:r>
      <w:r w:rsidR="00043F8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list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roles and responsibilities of Councillors is available on our website but is copied </w:t>
      </w:r>
      <w:r w:rsidR="00043F8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below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show the current position. </w:t>
      </w:r>
    </w:p>
    <w:tbl>
      <w:tblPr>
        <w:tblStyle w:val="TableGrid"/>
        <w:tblW w:w="10888" w:type="dxa"/>
        <w:tblCellMar>
          <w:left w:w="28" w:type="dxa"/>
          <w:right w:w="0" w:type="dxa"/>
        </w:tblCellMar>
        <w:tblLook w:val="04A0" w:firstRow="1" w:lastRow="0" w:firstColumn="1" w:lastColumn="0" w:noHBand="0" w:noVBand="1"/>
      </w:tblPr>
      <w:tblGrid>
        <w:gridCol w:w="1418"/>
        <w:gridCol w:w="1098"/>
        <w:gridCol w:w="8372"/>
      </w:tblGrid>
      <w:tr w:rsidR="00043F82" w14:paraId="78D169D5" w14:textId="77777777" w:rsidTr="00455610">
        <w:tc>
          <w:tcPr>
            <w:tcW w:w="1418" w:type="dxa"/>
            <w:shd w:val="clear" w:color="auto" w:fill="95DCF7" w:themeFill="accent4" w:themeFillTint="66"/>
          </w:tcPr>
          <w:p w14:paraId="2236860A" w14:textId="77777777" w:rsidR="00043F82" w:rsidRDefault="00043F82" w:rsidP="00455610">
            <w:pPr>
              <w:rPr>
                <w:b/>
                <w:bCs/>
              </w:rPr>
            </w:pPr>
            <w:r>
              <w:rPr>
                <w:b/>
                <w:bCs/>
              </w:rPr>
              <w:t xml:space="preserve">Area </w:t>
            </w:r>
          </w:p>
        </w:tc>
        <w:tc>
          <w:tcPr>
            <w:tcW w:w="1098" w:type="dxa"/>
            <w:shd w:val="clear" w:color="auto" w:fill="95DCF7" w:themeFill="accent4" w:themeFillTint="66"/>
          </w:tcPr>
          <w:p w14:paraId="20C0F2F2" w14:textId="77777777" w:rsidR="00043F82" w:rsidRDefault="00043F82" w:rsidP="00455610">
            <w:pPr>
              <w:rPr>
                <w:b/>
                <w:bCs/>
              </w:rPr>
            </w:pPr>
            <w:r>
              <w:rPr>
                <w:b/>
                <w:bCs/>
              </w:rPr>
              <w:t xml:space="preserve">Current lead Councillor </w:t>
            </w:r>
          </w:p>
        </w:tc>
        <w:tc>
          <w:tcPr>
            <w:tcW w:w="8372" w:type="dxa"/>
            <w:shd w:val="clear" w:color="auto" w:fill="95DCF7" w:themeFill="accent4" w:themeFillTint="66"/>
          </w:tcPr>
          <w:p w14:paraId="2534E211" w14:textId="77777777" w:rsidR="00043F82" w:rsidRDefault="00043F82" w:rsidP="00455610">
            <w:pPr>
              <w:rPr>
                <w:b/>
                <w:bCs/>
              </w:rPr>
            </w:pPr>
            <w:r>
              <w:rPr>
                <w:b/>
                <w:bCs/>
              </w:rPr>
              <w:t>Notes</w:t>
            </w:r>
          </w:p>
        </w:tc>
      </w:tr>
      <w:tr w:rsidR="00043F82" w14:paraId="7C301D6F" w14:textId="77777777" w:rsidTr="00455610">
        <w:tc>
          <w:tcPr>
            <w:tcW w:w="1418" w:type="dxa"/>
          </w:tcPr>
          <w:p w14:paraId="14D61169" w14:textId="77777777" w:rsidR="00043F82" w:rsidRDefault="00043F82" w:rsidP="00455610">
            <w:pPr>
              <w:rPr>
                <w:b/>
                <w:bCs/>
              </w:rPr>
            </w:pPr>
            <w:r>
              <w:rPr>
                <w:b/>
                <w:bCs/>
              </w:rPr>
              <w:t xml:space="preserve">Chairman </w:t>
            </w:r>
          </w:p>
        </w:tc>
        <w:tc>
          <w:tcPr>
            <w:tcW w:w="1098" w:type="dxa"/>
          </w:tcPr>
          <w:p w14:paraId="73669486" w14:textId="77777777" w:rsidR="00043F82" w:rsidRPr="00757270" w:rsidRDefault="00043F82" w:rsidP="00455610">
            <w:r w:rsidRPr="00757270">
              <w:t xml:space="preserve">Cllr Bev Barclay </w:t>
            </w:r>
          </w:p>
        </w:tc>
        <w:tc>
          <w:tcPr>
            <w:tcW w:w="8372" w:type="dxa"/>
          </w:tcPr>
          <w:p w14:paraId="415CDF67" w14:textId="77777777" w:rsidR="00043F82" w:rsidRDefault="00043F82" w:rsidP="00455610">
            <w:r w:rsidRPr="00757270">
              <w:t>Legal requirement to elect annually</w:t>
            </w:r>
            <w:r>
              <w:t xml:space="preserve">. </w:t>
            </w:r>
          </w:p>
          <w:p w14:paraId="22F33CAD" w14:textId="77777777" w:rsidR="00043F82" w:rsidRDefault="00043F82" w:rsidP="00455610">
            <w:r>
              <w:t>Provides a l</w:t>
            </w:r>
            <w:r w:rsidRPr="0041172B">
              <w:t>eadership role, presid</w:t>
            </w:r>
            <w:r>
              <w:t>es</w:t>
            </w:r>
            <w:r w:rsidRPr="0041172B">
              <w:t> over meetings, represent</w:t>
            </w:r>
            <w:r>
              <w:t>s</w:t>
            </w:r>
            <w:r w:rsidRPr="0041172B">
              <w:t> the council publicly, </w:t>
            </w:r>
          </w:p>
          <w:p w14:paraId="686B6C8C" w14:textId="77777777" w:rsidR="00043F82" w:rsidRPr="00757270" w:rsidRDefault="00043F82" w:rsidP="00455610">
            <w:r>
              <w:t>a</w:t>
            </w:r>
            <w:r w:rsidRPr="0041172B">
              <w:t>nd</w:t>
            </w:r>
            <w:r>
              <w:t>, together with the Parish Clerk,</w:t>
            </w:r>
            <w:r w:rsidRPr="0041172B">
              <w:t> ens</w:t>
            </w:r>
            <w:r>
              <w:t>ures</w:t>
            </w:r>
            <w:r w:rsidRPr="0048409A">
              <w:rPr>
                <w:b/>
                <w:bCs/>
              </w:rPr>
              <w:t> </w:t>
            </w:r>
            <w:r w:rsidRPr="0041172B">
              <w:t>effective governance.</w:t>
            </w:r>
            <w:r>
              <w:rPr>
                <w:b/>
                <w:bCs/>
              </w:rPr>
              <w:t xml:space="preserve"> </w:t>
            </w:r>
            <w:r w:rsidRPr="0048409A">
              <w:rPr>
                <w:b/>
                <w:bCs/>
              </w:rPr>
              <w:t> </w:t>
            </w:r>
          </w:p>
        </w:tc>
      </w:tr>
      <w:tr w:rsidR="00043F82" w14:paraId="78F8FA90" w14:textId="77777777" w:rsidTr="00455610">
        <w:tc>
          <w:tcPr>
            <w:tcW w:w="1418" w:type="dxa"/>
          </w:tcPr>
          <w:p w14:paraId="5CE61EB6" w14:textId="77777777" w:rsidR="00043F82" w:rsidRDefault="00043F82" w:rsidP="00455610">
            <w:pPr>
              <w:rPr>
                <w:b/>
                <w:bCs/>
              </w:rPr>
            </w:pPr>
            <w:r>
              <w:rPr>
                <w:b/>
                <w:bCs/>
              </w:rPr>
              <w:t xml:space="preserve">Vice Chairman </w:t>
            </w:r>
          </w:p>
        </w:tc>
        <w:tc>
          <w:tcPr>
            <w:tcW w:w="1098" w:type="dxa"/>
          </w:tcPr>
          <w:p w14:paraId="033521D5" w14:textId="77777777" w:rsidR="00043F82" w:rsidRPr="001F4CBD" w:rsidRDefault="00043F82" w:rsidP="00455610">
            <w:pPr>
              <w:rPr>
                <w:i/>
                <w:iCs/>
              </w:rPr>
            </w:pPr>
            <w:r w:rsidRPr="001F4CBD">
              <w:rPr>
                <w:i/>
                <w:iCs/>
              </w:rPr>
              <w:t>Vacant</w:t>
            </w:r>
          </w:p>
        </w:tc>
        <w:tc>
          <w:tcPr>
            <w:tcW w:w="8372" w:type="dxa"/>
          </w:tcPr>
          <w:p w14:paraId="285FA991" w14:textId="77777777" w:rsidR="00043F82" w:rsidRPr="00757270" w:rsidRDefault="00043F82" w:rsidP="00455610">
            <w:r w:rsidRPr="00757270">
              <w:t xml:space="preserve">Appointment is casual </w:t>
            </w:r>
            <w:r>
              <w:t>and not a legal requirement</w:t>
            </w:r>
          </w:p>
        </w:tc>
      </w:tr>
      <w:tr w:rsidR="00043F82" w14:paraId="221295C6" w14:textId="77777777" w:rsidTr="00455610">
        <w:tc>
          <w:tcPr>
            <w:tcW w:w="1418" w:type="dxa"/>
          </w:tcPr>
          <w:p w14:paraId="02B163D2" w14:textId="77777777" w:rsidR="00043F82" w:rsidRDefault="00043F82" w:rsidP="00455610">
            <w:pPr>
              <w:rPr>
                <w:b/>
                <w:bCs/>
              </w:rPr>
            </w:pPr>
            <w:r>
              <w:rPr>
                <w:b/>
                <w:bCs/>
              </w:rPr>
              <w:t>Biodiversity Group</w:t>
            </w:r>
          </w:p>
        </w:tc>
        <w:tc>
          <w:tcPr>
            <w:tcW w:w="1098" w:type="dxa"/>
          </w:tcPr>
          <w:p w14:paraId="6A4F2C5A" w14:textId="77777777" w:rsidR="00043F82" w:rsidRPr="00757270" w:rsidRDefault="00043F82" w:rsidP="00455610">
            <w:r>
              <w:t xml:space="preserve">Cllr Coral Duncan </w:t>
            </w:r>
          </w:p>
        </w:tc>
        <w:tc>
          <w:tcPr>
            <w:tcW w:w="8372" w:type="dxa"/>
          </w:tcPr>
          <w:p w14:paraId="7A657A52" w14:textId="77777777" w:rsidR="00043F82" w:rsidRDefault="00043F82" w:rsidP="00455610"/>
        </w:tc>
      </w:tr>
      <w:tr w:rsidR="00043F82" w14:paraId="16E30784" w14:textId="77777777" w:rsidTr="00455610">
        <w:tc>
          <w:tcPr>
            <w:tcW w:w="1418" w:type="dxa"/>
          </w:tcPr>
          <w:p w14:paraId="3E089BAE" w14:textId="77777777" w:rsidR="00043F82" w:rsidRDefault="00043F82" w:rsidP="00455610">
            <w:pPr>
              <w:rPr>
                <w:b/>
                <w:bCs/>
              </w:rPr>
            </w:pPr>
            <w:r>
              <w:rPr>
                <w:b/>
                <w:bCs/>
              </w:rPr>
              <w:t xml:space="preserve">Burial Administrator </w:t>
            </w:r>
          </w:p>
        </w:tc>
        <w:tc>
          <w:tcPr>
            <w:tcW w:w="1098" w:type="dxa"/>
          </w:tcPr>
          <w:p w14:paraId="6B493860" w14:textId="77777777" w:rsidR="00043F82" w:rsidRPr="00757270" w:rsidRDefault="00043F82" w:rsidP="00455610">
            <w:r w:rsidRPr="00757270">
              <w:t xml:space="preserve">Cllr Paul Nicholson </w:t>
            </w:r>
          </w:p>
        </w:tc>
        <w:tc>
          <w:tcPr>
            <w:tcW w:w="8372" w:type="dxa"/>
          </w:tcPr>
          <w:p w14:paraId="7304B6BB" w14:textId="77777777" w:rsidR="00043F82" w:rsidRPr="00757270" w:rsidRDefault="00043F82" w:rsidP="00455610">
            <w:r>
              <w:t>E</w:t>
            </w:r>
            <w:r w:rsidRPr="00D26823">
              <w:t>nsuring the proper management and maintenance of burial grounds</w:t>
            </w:r>
          </w:p>
        </w:tc>
      </w:tr>
      <w:tr w:rsidR="00043F82" w14:paraId="36FDCC97" w14:textId="77777777" w:rsidTr="00455610">
        <w:tc>
          <w:tcPr>
            <w:tcW w:w="1418" w:type="dxa"/>
          </w:tcPr>
          <w:p w14:paraId="1EA415DE" w14:textId="77777777" w:rsidR="00043F82" w:rsidRDefault="00043F82" w:rsidP="00455610">
            <w:pPr>
              <w:rPr>
                <w:b/>
                <w:bCs/>
              </w:rPr>
            </w:pPr>
            <w:r>
              <w:rPr>
                <w:b/>
                <w:bCs/>
              </w:rPr>
              <w:t xml:space="preserve">Community Emergency Planning and Preparedness </w:t>
            </w:r>
          </w:p>
        </w:tc>
        <w:tc>
          <w:tcPr>
            <w:tcW w:w="1098" w:type="dxa"/>
          </w:tcPr>
          <w:p w14:paraId="17E7A0FF" w14:textId="77777777" w:rsidR="00043F82" w:rsidRDefault="00043F82" w:rsidP="00455610">
            <w:r w:rsidRPr="00757270">
              <w:t>Cllr Mark Stebbings/</w:t>
            </w:r>
          </w:p>
          <w:p w14:paraId="2C1804B8" w14:textId="77777777" w:rsidR="00043F82" w:rsidRPr="00757270" w:rsidRDefault="00043F82" w:rsidP="00455610">
            <w:r w:rsidRPr="00757270">
              <w:t>Cllr Julie Parmenter</w:t>
            </w:r>
            <w:r>
              <w:t>/ Cllr Coral Duncan</w:t>
            </w:r>
            <w:r w:rsidRPr="00757270">
              <w:t xml:space="preserve"> </w:t>
            </w:r>
          </w:p>
        </w:tc>
        <w:tc>
          <w:tcPr>
            <w:tcW w:w="8372" w:type="dxa"/>
          </w:tcPr>
          <w:p w14:paraId="3079D585" w14:textId="77777777" w:rsidR="00043F82" w:rsidRDefault="00043F82" w:rsidP="00455610">
            <w:r>
              <w:t xml:space="preserve">Plan the steps and resources needed to effectively respond to emergencies, to </w:t>
            </w:r>
          </w:p>
          <w:p w14:paraId="4D011E84" w14:textId="77777777" w:rsidR="00043F82" w:rsidRDefault="00043F82" w:rsidP="00455610">
            <w:r>
              <w:t xml:space="preserve">ensure community resilience and safety. To coordinate with emergency services </w:t>
            </w:r>
          </w:p>
          <w:p w14:paraId="3EFC8791" w14:textId="77777777" w:rsidR="00043F82" w:rsidRPr="00444D75" w:rsidRDefault="00043F82" w:rsidP="00455610">
            <w:r>
              <w:t xml:space="preserve">and key responders. </w:t>
            </w:r>
          </w:p>
          <w:p w14:paraId="78E9A8CE" w14:textId="77777777" w:rsidR="00043F82" w:rsidRPr="00444D75" w:rsidRDefault="00043F82" w:rsidP="00455610"/>
        </w:tc>
      </w:tr>
      <w:tr w:rsidR="00043F82" w14:paraId="07247DFA" w14:textId="77777777" w:rsidTr="00455610">
        <w:tc>
          <w:tcPr>
            <w:tcW w:w="1418" w:type="dxa"/>
          </w:tcPr>
          <w:p w14:paraId="419E8A1B" w14:textId="77777777" w:rsidR="00043F82" w:rsidRDefault="00043F82" w:rsidP="00455610">
            <w:pPr>
              <w:rPr>
                <w:b/>
                <w:bCs/>
              </w:rPr>
            </w:pPr>
            <w:r>
              <w:rPr>
                <w:b/>
                <w:bCs/>
              </w:rPr>
              <w:t xml:space="preserve">Community Partnership </w:t>
            </w:r>
          </w:p>
        </w:tc>
        <w:tc>
          <w:tcPr>
            <w:tcW w:w="1098" w:type="dxa"/>
          </w:tcPr>
          <w:p w14:paraId="7A25120F" w14:textId="77777777" w:rsidR="00043F82" w:rsidRPr="00757270" w:rsidRDefault="00043F82" w:rsidP="00455610">
            <w:r>
              <w:t xml:space="preserve">Cllr Coral Duncan </w:t>
            </w:r>
          </w:p>
        </w:tc>
        <w:tc>
          <w:tcPr>
            <w:tcW w:w="8372" w:type="dxa"/>
          </w:tcPr>
          <w:p w14:paraId="7B32CAFF" w14:textId="77777777" w:rsidR="00043F82" w:rsidRDefault="00043F82" w:rsidP="00455610">
            <w:r w:rsidRPr="0053238F">
              <w:t xml:space="preserve">East Suffolk Councillors, together with key partners from town and parish councils, Suffolk County Council, Police, Health, businesses, voluntary organisations, </w:t>
            </w:r>
          </w:p>
          <w:p w14:paraId="66A29B16" w14:textId="77777777" w:rsidR="00043F82" w:rsidRPr="00757270" w:rsidRDefault="00043F82" w:rsidP="00455610">
            <w:r w:rsidRPr="0053238F">
              <w:t>community groups and youth representatives</w:t>
            </w:r>
            <w:r>
              <w:t xml:space="preserve"> work</w:t>
            </w:r>
            <w:r w:rsidRPr="0053238F">
              <w:t xml:space="preserve"> collaboratively to solve local problems identified by local people </w:t>
            </w:r>
          </w:p>
        </w:tc>
      </w:tr>
      <w:tr w:rsidR="00043F82" w14:paraId="7CF3E67E" w14:textId="77777777" w:rsidTr="00455610">
        <w:tc>
          <w:tcPr>
            <w:tcW w:w="1418" w:type="dxa"/>
          </w:tcPr>
          <w:p w14:paraId="1E019146" w14:textId="77777777" w:rsidR="00043F82" w:rsidRDefault="00043F82" w:rsidP="00455610">
            <w:pPr>
              <w:rPr>
                <w:b/>
                <w:bCs/>
              </w:rPr>
            </w:pPr>
            <w:r>
              <w:rPr>
                <w:b/>
                <w:bCs/>
              </w:rPr>
              <w:t xml:space="preserve">Cycling, Walking, Wheeling and Riding project </w:t>
            </w:r>
          </w:p>
        </w:tc>
        <w:tc>
          <w:tcPr>
            <w:tcW w:w="1098" w:type="dxa"/>
          </w:tcPr>
          <w:p w14:paraId="3D2EFFC6" w14:textId="77777777" w:rsidR="00043F82" w:rsidRPr="00757270" w:rsidRDefault="00043F82" w:rsidP="00455610">
            <w:r w:rsidRPr="00757270">
              <w:t xml:space="preserve">Cllr Sue Nicholson </w:t>
            </w:r>
          </w:p>
        </w:tc>
        <w:tc>
          <w:tcPr>
            <w:tcW w:w="8372" w:type="dxa"/>
          </w:tcPr>
          <w:p w14:paraId="4F17247F" w14:textId="77777777" w:rsidR="00043F82" w:rsidRDefault="00043F82" w:rsidP="00455610">
            <w:r w:rsidRPr="003D7D41">
              <w:t xml:space="preserve">The purpose of the East Suffolk Cycling and Walking Strategy is to create safe, </w:t>
            </w:r>
          </w:p>
          <w:p w14:paraId="45E0069C" w14:textId="77777777" w:rsidR="00043F82" w:rsidRDefault="00043F82" w:rsidP="00455610">
            <w:r w:rsidRPr="003D7D41">
              <w:t xml:space="preserve">coherent, direct, comfortable and attractive cycling, walking and wheeling </w:t>
            </w:r>
          </w:p>
          <w:p w14:paraId="3E6A6CC8" w14:textId="77777777" w:rsidR="00043F82" w:rsidRDefault="00043F82" w:rsidP="00455610">
            <w:r w:rsidRPr="003D7D41">
              <w:t xml:space="preserve">environments that lead to improvements in health and wellbeing, facilitate greater </w:t>
            </w:r>
          </w:p>
          <w:p w14:paraId="13DC13E5" w14:textId="77777777" w:rsidR="00043F82" w:rsidRPr="00757270" w:rsidRDefault="00043F82" w:rsidP="00455610">
            <w:r w:rsidRPr="003D7D41">
              <w:t>social interaction and play, encourage more environmentally sustainable lifestyles, reduce road congestion, and support economic growth</w:t>
            </w:r>
            <w:r>
              <w:t>.</w:t>
            </w:r>
          </w:p>
        </w:tc>
      </w:tr>
      <w:tr w:rsidR="00043F82" w14:paraId="4534FDF9" w14:textId="77777777" w:rsidTr="00455610">
        <w:tc>
          <w:tcPr>
            <w:tcW w:w="1418" w:type="dxa"/>
          </w:tcPr>
          <w:p w14:paraId="33DE79B8" w14:textId="77777777" w:rsidR="00043F82" w:rsidRDefault="00043F82" w:rsidP="00455610">
            <w:pPr>
              <w:rPr>
                <w:b/>
                <w:bCs/>
              </w:rPr>
            </w:pPr>
            <w:r>
              <w:rPr>
                <w:b/>
                <w:bCs/>
              </w:rPr>
              <w:t xml:space="preserve">Fen Meadow </w:t>
            </w:r>
          </w:p>
        </w:tc>
        <w:tc>
          <w:tcPr>
            <w:tcW w:w="1098" w:type="dxa"/>
          </w:tcPr>
          <w:p w14:paraId="78F04AC0" w14:textId="77777777" w:rsidR="00043F82" w:rsidRPr="00757270" w:rsidRDefault="00043F82" w:rsidP="00455610">
            <w:r>
              <w:t xml:space="preserve">Cllr Sue Nicholson </w:t>
            </w:r>
          </w:p>
        </w:tc>
        <w:tc>
          <w:tcPr>
            <w:tcW w:w="8372" w:type="dxa"/>
          </w:tcPr>
          <w:p w14:paraId="3570AFD2" w14:textId="77777777" w:rsidR="00043F82" w:rsidRDefault="00043F82" w:rsidP="00455610">
            <w:r>
              <w:t>E</w:t>
            </w:r>
            <w:r w:rsidRPr="006D50D1">
              <w:t>stablish</w:t>
            </w:r>
            <w:r>
              <w:t>es</w:t>
            </w:r>
            <w:r w:rsidRPr="006D50D1">
              <w:t xml:space="preserve"> the hydrological conditions needed to allow </w:t>
            </w:r>
            <w:r>
              <w:t xml:space="preserve">a </w:t>
            </w:r>
            <w:r w:rsidRPr="006D50D1">
              <w:t>fen meadow and</w:t>
            </w:r>
          </w:p>
          <w:p w14:paraId="3F15DFBC" w14:textId="77777777" w:rsidR="00043F82" w:rsidRPr="00757270" w:rsidRDefault="00043F82" w:rsidP="00455610">
            <w:r w:rsidRPr="006D50D1">
              <w:t xml:space="preserve"> wet woodland to</w:t>
            </w:r>
            <w:r>
              <w:t xml:space="preserve"> </w:t>
            </w:r>
            <w:r w:rsidRPr="006D50D1">
              <w:t>flourish</w:t>
            </w:r>
          </w:p>
        </w:tc>
      </w:tr>
      <w:tr w:rsidR="00043F82" w14:paraId="19907F4B" w14:textId="77777777" w:rsidTr="00455610">
        <w:tc>
          <w:tcPr>
            <w:tcW w:w="1418" w:type="dxa"/>
          </w:tcPr>
          <w:p w14:paraId="1D0008A9" w14:textId="77777777" w:rsidR="00043F82" w:rsidRDefault="00043F82" w:rsidP="00455610">
            <w:pPr>
              <w:rPr>
                <w:b/>
                <w:bCs/>
              </w:rPr>
            </w:pPr>
            <w:r>
              <w:rPr>
                <w:b/>
                <w:bCs/>
              </w:rPr>
              <w:t xml:space="preserve">Habitats and green spaces </w:t>
            </w:r>
          </w:p>
        </w:tc>
        <w:tc>
          <w:tcPr>
            <w:tcW w:w="1098" w:type="dxa"/>
          </w:tcPr>
          <w:p w14:paraId="2558EEA6" w14:textId="77777777" w:rsidR="00043F82" w:rsidRDefault="00043F82" w:rsidP="00455610">
            <w:r>
              <w:t xml:space="preserve">Cllr Coral Duncan </w:t>
            </w:r>
          </w:p>
        </w:tc>
        <w:tc>
          <w:tcPr>
            <w:tcW w:w="8372" w:type="dxa"/>
          </w:tcPr>
          <w:p w14:paraId="5FC81312" w14:textId="77777777" w:rsidR="00043F82" w:rsidRPr="00757270" w:rsidRDefault="00043F82" w:rsidP="00455610">
            <w:r>
              <w:t>Council plays a c</w:t>
            </w:r>
            <w:r w:rsidRPr="009A089E">
              <w:t>rucial role in the conservation</w:t>
            </w:r>
            <w:r>
              <w:t xml:space="preserve">, </w:t>
            </w:r>
            <w:r w:rsidRPr="009A089E">
              <w:t>enhancement </w:t>
            </w:r>
            <w:r>
              <w:t xml:space="preserve">and preservation of </w:t>
            </w:r>
            <w:proofErr w:type="spellStart"/>
            <w:r w:rsidRPr="009A089E">
              <w:t>of</w:t>
            </w:r>
            <w:proofErr w:type="spellEnd"/>
            <w:r w:rsidRPr="009A089E">
              <w:t> habitats and </w:t>
            </w:r>
            <w:r>
              <w:t xml:space="preserve">management of </w:t>
            </w:r>
            <w:r w:rsidRPr="009A089E">
              <w:t>green spaces </w:t>
            </w:r>
            <w:r>
              <w:t xml:space="preserve">to promote biodiversity. It has certain responsibilities in this regard. </w:t>
            </w:r>
          </w:p>
        </w:tc>
      </w:tr>
      <w:tr w:rsidR="00043F82" w14:paraId="37F5755A" w14:textId="77777777" w:rsidTr="00455610">
        <w:tc>
          <w:tcPr>
            <w:tcW w:w="1418" w:type="dxa"/>
          </w:tcPr>
          <w:p w14:paraId="57702D59" w14:textId="77777777" w:rsidR="00043F82" w:rsidRDefault="00043F82" w:rsidP="00455610">
            <w:pPr>
              <w:rPr>
                <w:b/>
                <w:bCs/>
              </w:rPr>
            </w:pPr>
            <w:r>
              <w:rPr>
                <w:b/>
                <w:bCs/>
              </w:rPr>
              <w:t>Sampling and analysis of water</w:t>
            </w:r>
          </w:p>
        </w:tc>
        <w:tc>
          <w:tcPr>
            <w:tcW w:w="1098" w:type="dxa"/>
          </w:tcPr>
          <w:p w14:paraId="058885A7" w14:textId="77777777" w:rsidR="00043F82" w:rsidRDefault="00043F82" w:rsidP="00455610">
            <w:r>
              <w:t xml:space="preserve">Cllr Coral Duncan </w:t>
            </w:r>
          </w:p>
        </w:tc>
        <w:tc>
          <w:tcPr>
            <w:tcW w:w="8372" w:type="dxa"/>
          </w:tcPr>
          <w:p w14:paraId="617C14BC" w14:textId="77777777" w:rsidR="00043F82" w:rsidRDefault="00043F82" w:rsidP="00455610">
            <w:r>
              <w:t xml:space="preserve">In liaison with the Alde and Ore Association to monitor </w:t>
            </w:r>
            <w:r w:rsidRPr="00263372">
              <w:t xml:space="preserve">water quality data </w:t>
            </w:r>
          </w:p>
          <w:p w14:paraId="70344B8F" w14:textId="77777777" w:rsidR="00043F82" w:rsidRDefault="00043F82" w:rsidP="00455610">
            <w:r w:rsidRPr="00263372">
              <w:t xml:space="preserve">from the tidal and non-tidal River Alde and </w:t>
            </w:r>
            <w:r>
              <w:t xml:space="preserve">its </w:t>
            </w:r>
            <w:r w:rsidRPr="00263372">
              <w:t xml:space="preserve">tributaries. </w:t>
            </w:r>
            <w:r>
              <w:t xml:space="preserve">To monitor test results </w:t>
            </w:r>
            <w:r w:rsidRPr="00263372">
              <w:t>for bacteria (E. Coli)</w:t>
            </w:r>
            <w:r>
              <w:t xml:space="preserve"> </w:t>
            </w:r>
            <w:r w:rsidRPr="00263372">
              <w:t xml:space="preserve">and plant nutrients (nitrates and phosphates) from 13 locations </w:t>
            </w:r>
          </w:p>
          <w:p w14:paraId="21438FEF" w14:textId="77777777" w:rsidR="00043F82" w:rsidRDefault="00043F82" w:rsidP="00455610">
            <w:r w:rsidRPr="00263372">
              <w:t>to give both snapshot and seasonal trend data. </w:t>
            </w:r>
          </w:p>
        </w:tc>
      </w:tr>
      <w:tr w:rsidR="00043F82" w14:paraId="2E84CFF8" w14:textId="77777777" w:rsidTr="00455610">
        <w:tc>
          <w:tcPr>
            <w:tcW w:w="1418" w:type="dxa"/>
          </w:tcPr>
          <w:p w14:paraId="5EA3DA01" w14:textId="77777777" w:rsidR="00043F82" w:rsidRDefault="00043F82" w:rsidP="00455610">
            <w:pPr>
              <w:rPr>
                <w:b/>
                <w:bCs/>
              </w:rPr>
            </w:pPr>
            <w:r>
              <w:rPr>
                <w:b/>
                <w:bCs/>
              </w:rPr>
              <w:t xml:space="preserve">Liaison with the Ex-Servicemen’s Club </w:t>
            </w:r>
          </w:p>
        </w:tc>
        <w:tc>
          <w:tcPr>
            <w:tcW w:w="1098" w:type="dxa"/>
          </w:tcPr>
          <w:p w14:paraId="4EEF502C" w14:textId="77777777" w:rsidR="00043F82" w:rsidRPr="00757270" w:rsidRDefault="00043F82" w:rsidP="00455610">
            <w:r>
              <w:t xml:space="preserve">Cllr Mark Stebbings </w:t>
            </w:r>
          </w:p>
        </w:tc>
        <w:tc>
          <w:tcPr>
            <w:tcW w:w="8372" w:type="dxa"/>
          </w:tcPr>
          <w:p w14:paraId="4DE392D5" w14:textId="77777777" w:rsidR="00043F82" w:rsidRPr="00757270" w:rsidRDefault="00043F82" w:rsidP="00455610"/>
        </w:tc>
      </w:tr>
      <w:tr w:rsidR="00043F82" w14:paraId="2964363B" w14:textId="77777777" w:rsidTr="00455610">
        <w:tc>
          <w:tcPr>
            <w:tcW w:w="1418" w:type="dxa"/>
          </w:tcPr>
          <w:p w14:paraId="382B27B9" w14:textId="77777777" w:rsidR="00043F82" w:rsidRDefault="00043F82" w:rsidP="00455610">
            <w:pPr>
              <w:rPr>
                <w:b/>
                <w:bCs/>
              </w:rPr>
            </w:pPr>
            <w:r>
              <w:rPr>
                <w:b/>
                <w:bCs/>
              </w:rPr>
              <w:t xml:space="preserve">Local Government Review </w:t>
            </w:r>
          </w:p>
        </w:tc>
        <w:tc>
          <w:tcPr>
            <w:tcW w:w="1098" w:type="dxa"/>
          </w:tcPr>
          <w:p w14:paraId="6A9FBABF" w14:textId="77777777" w:rsidR="00043F82" w:rsidRPr="00F77545" w:rsidRDefault="00043F82" w:rsidP="00455610">
            <w:pPr>
              <w:rPr>
                <w:i/>
                <w:iCs/>
              </w:rPr>
            </w:pPr>
            <w:r w:rsidRPr="00F77545">
              <w:rPr>
                <w:i/>
                <w:iCs/>
              </w:rPr>
              <w:t>Vacant</w:t>
            </w:r>
          </w:p>
        </w:tc>
        <w:tc>
          <w:tcPr>
            <w:tcW w:w="8372" w:type="dxa"/>
          </w:tcPr>
          <w:p w14:paraId="0CCC29BA" w14:textId="77777777" w:rsidR="00043F82" w:rsidRDefault="00043F82" w:rsidP="00455610">
            <w:r>
              <w:t xml:space="preserve">White Paper proposes </w:t>
            </w:r>
            <w:r w:rsidRPr="00654374">
              <w:t>devolv</w:t>
            </w:r>
            <w:r>
              <w:t xml:space="preserve">ement </w:t>
            </w:r>
            <w:r w:rsidRPr="00654374">
              <w:t>from central government to regions</w:t>
            </w:r>
            <w:r>
              <w:t>.</w:t>
            </w:r>
          </w:p>
          <w:p w14:paraId="0F696D1C" w14:textId="77777777" w:rsidR="00043F82" w:rsidRDefault="00043F82" w:rsidP="00455610">
            <w:r w:rsidRPr="00654374">
              <w:t xml:space="preserve">This would be achieved through the creation of new regional, mayoral authorities </w:t>
            </w:r>
          </w:p>
          <w:p w14:paraId="5A8B88E9" w14:textId="77777777" w:rsidR="00043F82" w:rsidRDefault="00043F82" w:rsidP="00455610">
            <w:r w:rsidRPr="00654374">
              <w:t>and the reorganisation of local governmen</w:t>
            </w:r>
            <w:r>
              <w:t xml:space="preserve">t. </w:t>
            </w:r>
            <w:r w:rsidRPr="00757270">
              <w:t>Potential for PC to have additional</w:t>
            </w:r>
          </w:p>
          <w:p w14:paraId="36104643" w14:textId="77777777" w:rsidR="00043F82" w:rsidRPr="00757270" w:rsidRDefault="00043F82" w:rsidP="00455610">
            <w:r w:rsidRPr="00757270">
              <w:t xml:space="preserve"> tasks </w:t>
            </w:r>
            <w:r>
              <w:t xml:space="preserve">and responsibilities </w:t>
            </w:r>
            <w:r w:rsidRPr="00757270">
              <w:t>de</w:t>
            </w:r>
            <w:r>
              <w:t>volved</w:t>
            </w:r>
            <w:r w:rsidRPr="00757270">
              <w:t xml:space="preserve"> to it</w:t>
            </w:r>
            <w:r>
              <w:t xml:space="preserve"> with related </w:t>
            </w:r>
            <w:r w:rsidRPr="00757270">
              <w:t xml:space="preserve">funding </w:t>
            </w:r>
            <w:r>
              <w:t>i</w:t>
            </w:r>
            <w:r w:rsidRPr="00757270">
              <w:t>mplications</w:t>
            </w:r>
            <w:r>
              <w:t xml:space="preserve">. </w:t>
            </w:r>
            <w:r w:rsidRPr="00757270">
              <w:t xml:space="preserve"> </w:t>
            </w:r>
          </w:p>
        </w:tc>
      </w:tr>
      <w:tr w:rsidR="00043F82" w14:paraId="66851AB7" w14:textId="77777777" w:rsidTr="00455610">
        <w:tc>
          <w:tcPr>
            <w:tcW w:w="1418" w:type="dxa"/>
          </w:tcPr>
          <w:p w14:paraId="048150A0" w14:textId="77777777" w:rsidR="00043F82" w:rsidRDefault="00043F82" w:rsidP="00455610">
            <w:pPr>
              <w:rPr>
                <w:b/>
                <w:bCs/>
              </w:rPr>
            </w:pPr>
            <w:r>
              <w:rPr>
                <w:b/>
                <w:bCs/>
              </w:rPr>
              <w:lastRenderedPageBreak/>
              <w:t xml:space="preserve">Nationally Significant Infrastructure (Energy) Projects (NSIPs) </w:t>
            </w:r>
          </w:p>
        </w:tc>
        <w:tc>
          <w:tcPr>
            <w:tcW w:w="1098" w:type="dxa"/>
          </w:tcPr>
          <w:p w14:paraId="6FFEBFC5" w14:textId="77777777" w:rsidR="00043F82" w:rsidRPr="00757270" w:rsidRDefault="00043F82" w:rsidP="00455610">
            <w:r w:rsidRPr="00757270">
              <w:t>Cllr Charlotte Fox</w:t>
            </w:r>
          </w:p>
        </w:tc>
        <w:tc>
          <w:tcPr>
            <w:tcW w:w="8372" w:type="dxa"/>
          </w:tcPr>
          <w:p w14:paraId="1B0FEADF" w14:textId="77777777" w:rsidR="00043F82" w:rsidRPr="00BD71FD" w:rsidRDefault="00043F82" w:rsidP="00455610">
            <w:r w:rsidRPr="00BD71FD">
              <w:t>There are numerous current live NSIPs proposals in East Suffolk which are at </w:t>
            </w:r>
          </w:p>
          <w:p w14:paraId="4CB21BB1" w14:textId="77777777" w:rsidR="00043F82" w:rsidRPr="00BD71FD" w:rsidRDefault="00043F82" w:rsidP="00455610">
            <w:r w:rsidRPr="00BD71FD">
              <w:t>various stages from pre-application, planning, to construction and with some</w:t>
            </w:r>
          </w:p>
          <w:p w14:paraId="67DD355B" w14:textId="77777777" w:rsidR="00043F82" w:rsidRPr="00BD71FD" w:rsidRDefault="00043F82" w:rsidP="00455610">
            <w:r w:rsidRPr="00BD71FD">
              <w:t xml:space="preserve">having recently been accepted for examination. The Planning Inspectorate is </w:t>
            </w:r>
          </w:p>
          <w:p w14:paraId="2C54DF04" w14:textId="77777777" w:rsidR="00043F82" w:rsidRDefault="00043F82" w:rsidP="00455610">
            <w:r w:rsidRPr="00BD71FD">
              <w:t xml:space="preserve">responsible for examining these applications and for making recommendations to </w:t>
            </w:r>
          </w:p>
          <w:p w14:paraId="4EFC7910" w14:textId="77777777" w:rsidR="00043F82" w:rsidRPr="00BD71FD" w:rsidRDefault="00043F82" w:rsidP="00455610">
            <w:r w:rsidRPr="00BD71FD">
              <w:t>the Secretary of State.</w:t>
            </w:r>
          </w:p>
          <w:p w14:paraId="46BD4822" w14:textId="77777777" w:rsidR="00043F82" w:rsidRPr="00757270" w:rsidRDefault="00043F82" w:rsidP="00455610"/>
        </w:tc>
      </w:tr>
      <w:tr w:rsidR="00043F82" w14:paraId="058E4B4A" w14:textId="77777777" w:rsidTr="00455610">
        <w:tc>
          <w:tcPr>
            <w:tcW w:w="1418" w:type="dxa"/>
          </w:tcPr>
          <w:p w14:paraId="1B5EBA92" w14:textId="77777777" w:rsidR="00043F82" w:rsidRDefault="00043F82" w:rsidP="00455610">
            <w:pPr>
              <w:rPr>
                <w:b/>
                <w:bCs/>
              </w:rPr>
            </w:pPr>
            <w:r>
              <w:rPr>
                <w:b/>
                <w:bCs/>
              </w:rPr>
              <w:t>Newsletter</w:t>
            </w:r>
          </w:p>
        </w:tc>
        <w:tc>
          <w:tcPr>
            <w:tcW w:w="1098" w:type="dxa"/>
          </w:tcPr>
          <w:p w14:paraId="1C282F95" w14:textId="77777777" w:rsidR="00043F82" w:rsidRPr="00757270" w:rsidRDefault="00043F82" w:rsidP="00455610">
            <w:r>
              <w:t xml:space="preserve">Cllr Sue Nicholson </w:t>
            </w:r>
          </w:p>
        </w:tc>
        <w:tc>
          <w:tcPr>
            <w:tcW w:w="8372" w:type="dxa"/>
          </w:tcPr>
          <w:p w14:paraId="4CB637FA" w14:textId="77777777" w:rsidR="00043F82" w:rsidRPr="00757270" w:rsidRDefault="00043F82" w:rsidP="00455610">
            <w:r>
              <w:t xml:space="preserve">Insert in </w:t>
            </w:r>
            <w:r w:rsidRPr="00710B52">
              <w:rPr>
                <w:i/>
                <w:iCs/>
              </w:rPr>
              <w:t>Ebb and Flow</w:t>
            </w:r>
            <w:r>
              <w:t xml:space="preserve"> monthly publication </w:t>
            </w:r>
          </w:p>
        </w:tc>
      </w:tr>
      <w:tr w:rsidR="00043F82" w14:paraId="6796FAFA" w14:textId="77777777" w:rsidTr="00455610">
        <w:tc>
          <w:tcPr>
            <w:tcW w:w="1418" w:type="dxa"/>
          </w:tcPr>
          <w:p w14:paraId="3EEB04B7" w14:textId="77777777" w:rsidR="00043F82" w:rsidRDefault="00043F82" w:rsidP="00455610">
            <w:pPr>
              <w:rPr>
                <w:b/>
                <w:bCs/>
              </w:rPr>
            </w:pPr>
            <w:r>
              <w:rPr>
                <w:b/>
                <w:bCs/>
              </w:rPr>
              <w:t xml:space="preserve">Planning </w:t>
            </w:r>
          </w:p>
        </w:tc>
        <w:tc>
          <w:tcPr>
            <w:tcW w:w="1098" w:type="dxa"/>
          </w:tcPr>
          <w:p w14:paraId="5920A81C" w14:textId="77777777" w:rsidR="00043F82" w:rsidRPr="00757270" w:rsidRDefault="00043F82" w:rsidP="00455610">
            <w:r w:rsidRPr="00757270">
              <w:t xml:space="preserve">Cllr Sue Nicholson </w:t>
            </w:r>
          </w:p>
        </w:tc>
        <w:tc>
          <w:tcPr>
            <w:tcW w:w="8372" w:type="dxa"/>
          </w:tcPr>
          <w:p w14:paraId="54DE2CE3" w14:textId="77777777" w:rsidR="00043F82" w:rsidRDefault="00043F82" w:rsidP="00455610">
            <w:r w:rsidRPr="00223587">
              <w:t xml:space="preserve">PC is a statutory consultee in the planning process and must be informed of all </w:t>
            </w:r>
          </w:p>
          <w:p w14:paraId="6A6CDDD3" w14:textId="77777777" w:rsidR="00043F82" w:rsidRDefault="00043F82" w:rsidP="00455610">
            <w:r w:rsidRPr="00223587">
              <w:t xml:space="preserve">planning applications, and any amendments to those applications, within the </w:t>
            </w:r>
          </w:p>
          <w:p w14:paraId="6D86CDED" w14:textId="77777777" w:rsidR="00043F82" w:rsidRPr="00223587" w:rsidRDefault="00043F82" w:rsidP="00455610">
            <w:r w:rsidRPr="00223587">
              <w:t>parish.</w:t>
            </w:r>
          </w:p>
        </w:tc>
      </w:tr>
      <w:tr w:rsidR="00043F82" w14:paraId="2D290120" w14:textId="77777777" w:rsidTr="00455610">
        <w:tc>
          <w:tcPr>
            <w:tcW w:w="1418" w:type="dxa"/>
          </w:tcPr>
          <w:p w14:paraId="262728A8" w14:textId="77777777" w:rsidR="00043F82" w:rsidRDefault="00043F82" w:rsidP="00455610">
            <w:pPr>
              <w:rPr>
                <w:b/>
                <w:bCs/>
              </w:rPr>
            </w:pPr>
            <w:r>
              <w:rPr>
                <w:b/>
                <w:bCs/>
              </w:rPr>
              <w:t xml:space="preserve">Play area </w:t>
            </w:r>
          </w:p>
        </w:tc>
        <w:tc>
          <w:tcPr>
            <w:tcW w:w="1098" w:type="dxa"/>
          </w:tcPr>
          <w:p w14:paraId="474F74B8" w14:textId="77777777" w:rsidR="00043F82" w:rsidRPr="00757270" w:rsidRDefault="00043F82" w:rsidP="00455610">
            <w:r>
              <w:t xml:space="preserve">Cllr Chris Durrant </w:t>
            </w:r>
          </w:p>
        </w:tc>
        <w:tc>
          <w:tcPr>
            <w:tcW w:w="8372" w:type="dxa"/>
          </w:tcPr>
          <w:p w14:paraId="4E3D9FD1" w14:textId="77777777" w:rsidR="00043F82" w:rsidRPr="0035401E" w:rsidRDefault="00043F82" w:rsidP="00455610">
            <w:r w:rsidRPr="0035401E">
              <w:t xml:space="preserve">To manage and maintain the play area as a public amenity and asset. </w:t>
            </w:r>
          </w:p>
        </w:tc>
      </w:tr>
      <w:tr w:rsidR="00043F82" w14:paraId="12AEF88A" w14:textId="77777777" w:rsidTr="00455610">
        <w:tc>
          <w:tcPr>
            <w:tcW w:w="1418" w:type="dxa"/>
          </w:tcPr>
          <w:p w14:paraId="191CE731" w14:textId="77777777" w:rsidR="00043F82" w:rsidRDefault="00043F82" w:rsidP="00455610">
            <w:pPr>
              <w:rPr>
                <w:b/>
                <w:bCs/>
              </w:rPr>
            </w:pPr>
            <w:r>
              <w:rPr>
                <w:b/>
                <w:bCs/>
              </w:rPr>
              <w:t xml:space="preserve">Social media </w:t>
            </w:r>
          </w:p>
        </w:tc>
        <w:tc>
          <w:tcPr>
            <w:tcW w:w="1098" w:type="dxa"/>
          </w:tcPr>
          <w:p w14:paraId="04DE0FFB" w14:textId="77777777" w:rsidR="00043F82" w:rsidRPr="00757270" w:rsidRDefault="00043F82" w:rsidP="00455610">
            <w:r>
              <w:t xml:space="preserve">Cllr Sue Nicholson </w:t>
            </w:r>
          </w:p>
        </w:tc>
        <w:tc>
          <w:tcPr>
            <w:tcW w:w="8372" w:type="dxa"/>
          </w:tcPr>
          <w:p w14:paraId="5617C71B" w14:textId="77777777" w:rsidR="00043F82" w:rsidRDefault="00043F82" w:rsidP="00455610">
            <w:r w:rsidRPr="000D06B7">
              <w:t xml:space="preserve">Providing accurate and timely information about council functions, decisions, </w:t>
            </w:r>
          </w:p>
          <w:p w14:paraId="693E361D" w14:textId="77777777" w:rsidR="00043F82" w:rsidRPr="000D06B7" w:rsidRDefault="00043F82" w:rsidP="00455610">
            <w:r w:rsidRPr="000D06B7">
              <w:t>and actions</w:t>
            </w:r>
            <w:r>
              <w:t xml:space="preserve"> as well as updating residents on local news such as road closures, bin services etc. </w:t>
            </w:r>
          </w:p>
        </w:tc>
      </w:tr>
      <w:tr w:rsidR="00043F82" w14:paraId="53A5FADB" w14:textId="77777777" w:rsidTr="00455610">
        <w:tc>
          <w:tcPr>
            <w:tcW w:w="1418" w:type="dxa"/>
          </w:tcPr>
          <w:p w14:paraId="5D817F3A" w14:textId="77777777" w:rsidR="00043F82" w:rsidRDefault="00043F82" w:rsidP="00455610">
            <w:pPr>
              <w:rPr>
                <w:b/>
                <w:bCs/>
              </w:rPr>
            </w:pPr>
            <w:r>
              <w:rPr>
                <w:b/>
                <w:bCs/>
              </w:rPr>
              <w:t xml:space="preserve">The Wadd </w:t>
            </w:r>
          </w:p>
        </w:tc>
        <w:tc>
          <w:tcPr>
            <w:tcW w:w="1098" w:type="dxa"/>
          </w:tcPr>
          <w:p w14:paraId="4BFABDA5" w14:textId="77777777" w:rsidR="00043F82" w:rsidRPr="00F77545" w:rsidRDefault="00043F82" w:rsidP="00455610">
            <w:r>
              <w:t>Cllr Coral Duncan</w:t>
            </w:r>
          </w:p>
        </w:tc>
        <w:tc>
          <w:tcPr>
            <w:tcW w:w="8372" w:type="dxa"/>
          </w:tcPr>
          <w:p w14:paraId="6D4A3A28" w14:textId="77777777" w:rsidR="00043F82" w:rsidRPr="00CA0441" w:rsidRDefault="00043F82" w:rsidP="00455610">
            <w:r w:rsidRPr="00CA0441">
              <w:t xml:space="preserve">Wetland area managed by the Parish Council on behalf of </w:t>
            </w:r>
            <w:proofErr w:type="spellStart"/>
            <w:r w:rsidRPr="00CA0441">
              <w:t>Benhall</w:t>
            </w:r>
            <w:proofErr w:type="spellEnd"/>
            <w:r w:rsidRPr="00CA0441">
              <w:t xml:space="preserve"> Estate. </w:t>
            </w:r>
          </w:p>
        </w:tc>
      </w:tr>
      <w:tr w:rsidR="00043F82" w14:paraId="44FA44B7" w14:textId="77777777" w:rsidTr="00455610">
        <w:tc>
          <w:tcPr>
            <w:tcW w:w="1418" w:type="dxa"/>
          </w:tcPr>
          <w:p w14:paraId="219573CF" w14:textId="77777777" w:rsidR="00043F82" w:rsidRDefault="00043F82" w:rsidP="00455610">
            <w:pPr>
              <w:rPr>
                <w:b/>
                <w:bCs/>
              </w:rPr>
            </w:pPr>
            <w:r>
              <w:rPr>
                <w:b/>
                <w:bCs/>
              </w:rPr>
              <w:t xml:space="preserve">Trees and the Orchard </w:t>
            </w:r>
          </w:p>
        </w:tc>
        <w:tc>
          <w:tcPr>
            <w:tcW w:w="1098" w:type="dxa"/>
          </w:tcPr>
          <w:p w14:paraId="7D889447" w14:textId="77777777" w:rsidR="00043F82" w:rsidRPr="00F77545" w:rsidRDefault="00043F82" w:rsidP="00455610">
            <w:r>
              <w:t>Cllr Coral Duncan</w:t>
            </w:r>
          </w:p>
        </w:tc>
        <w:tc>
          <w:tcPr>
            <w:tcW w:w="8372" w:type="dxa"/>
          </w:tcPr>
          <w:p w14:paraId="7BAD5DF4" w14:textId="77777777" w:rsidR="00043F82" w:rsidRPr="00A76164" w:rsidRDefault="00043F82" w:rsidP="00455610">
            <w:r w:rsidRPr="00A76164">
              <w:t>To manage and maintain as a public amenity and asset</w:t>
            </w:r>
          </w:p>
        </w:tc>
      </w:tr>
      <w:tr w:rsidR="00043F82" w14:paraId="41E6E5BA" w14:textId="77777777" w:rsidTr="00455610">
        <w:tc>
          <w:tcPr>
            <w:tcW w:w="1418" w:type="dxa"/>
          </w:tcPr>
          <w:p w14:paraId="502AE9AF" w14:textId="77777777" w:rsidR="00043F82" w:rsidRDefault="00043F82" w:rsidP="00455610">
            <w:pPr>
              <w:rPr>
                <w:b/>
                <w:bCs/>
              </w:rPr>
            </w:pPr>
            <w:r>
              <w:rPr>
                <w:b/>
                <w:bCs/>
              </w:rPr>
              <w:t xml:space="preserve">Village Green </w:t>
            </w:r>
          </w:p>
        </w:tc>
        <w:tc>
          <w:tcPr>
            <w:tcW w:w="1098" w:type="dxa"/>
          </w:tcPr>
          <w:p w14:paraId="1953CA2D" w14:textId="77777777" w:rsidR="00043F82" w:rsidRPr="00757270" w:rsidRDefault="00043F82" w:rsidP="00455610">
            <w:r w:rsidRPr="00757270">
              <w:t>Cllr C</w:t>
            </w:r>
            <w:r>
              <w:t xml:space="preserve">hris </w:t>
            </w:r>
            <w:r w:rsidRPr="00757270">
              <w:t xml:space="preserve">Durrant </w:t>
            </w:r>
          </w:p>
        </w:tc>
        <w:tc>
          <w:tcPr>
            <w:tcW w:w="8372" w:type="dxa"/>
          </w:tcPr>
          <w:p w14:paraId="3E7FCD88" w14:textId="77777777" w:rsidR="00043F82" w:rsidRPr="00C7654A" w:rsidRDefault="00043F82" w:rsidP="00455610">
            <w:r w:rsidRPr="00C7654A">
              <w:t xml:space="preserve">To ensure protection against encroachment, damage, and uses other than </w:t>
            </w:r>
          </w:p>
          <w:p w14:paraId="47FCA230" w14:textId="77777777" w:rsidR="00043F82" w:rsidRDefault="00043F82" w:rsidP="00455610">
            <w:pPr>
              <w:rPr>
                <w:b/>
                <w:bCs/>
              </w:rPr>
            </w:pPr>
            <w:r w:rsidRPr="00C7654A">
              <w:t>those consistent with normal enjoyment of the Green.</w:t>
            </w:r>
            <w:r>
              <w:rPr>
                <w:b/>
                <w:bCs/>
              </w:rPr>
              <w:t xml:space="preserve"> </w:t>
            </w:r>
          </w:p>
        </w:tc>
      </w:tr>
      <w:tr w:rsidR="00043F82" w14:paraId="703A1AE0" w14:textId="77777777" w:rsidTr="00455610">
        <w:tc>
          <w:tcPr>
            <w:tcW w:w="1418" w:type="dxa"/>
          </w:tcPr>
          <w:p w14:paraId="5207E5B0" w14:textId="77777777" w:rsidR="00043F82" w:rsidRDefault="00043F82" w:rsidP="00455610">
            <w:pPr>
              <w:rPr>
                <w:b/>
                <w:bCs/>
              </w:rPr>
            </w:pPr>
            <w:r>
              <w:rPr>
                <w:b/>
                <w:bCs/>
              </w:rPr>
              <w:t xml:space="preserve">Welcome letter </w:t>
            </w:r>
          </w:p>
        </w:tc>
        <w:tc>
          <w:tcPr>
            <w:tcW w:w="1098" w:type="dxa"/>
          </w:tcPr>
          <w:p w14:paraId="140377F8" w14:textId="77777777" w:rsidR="00043F82" w:rsidRPr="00757270" w:rsidRDefault="00043F82" w:rsidP="00455610">
            <w:r w:rsidRPr="00757270">
              <w:t xml:space="preserve">Cllr Coral Duncan </w:t>
            </w:r>
          </w:p>
        </w:tc>
        <w:tc>
          <w:tcPr>
            <w:tcW w:w="8372" w:type="dxa"/>
          </w:tcPr>
          <w:p w14:paraId="641E0F34" w14:textId="77777777" w:rsidR="00043F82" w:rsidRPr="00757270" w:rsidRDefault="00043F82" w:rsidP="00455610">
            <w:r>
              <w:t>To provide new residents with initial welcome and information</w:t>
            </w:r>
          </w:p>
        </w:tc>
      </w:tr>
    </w:tbl>
    <w:p w14:paraId="669F3CE3" w14:textId="0A809BD6" w:rsidR="00043F82" w:rsidRDefault="00043F82" w:rsidP="00146B93">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FB256" w14:textId="28286671" w:rsidR="00F45EC2" w:rsidRDefault="00C65319" w:rsidP="00F45EC2">
      <w:pPr>
        <w:jc w:val="cente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128075" w14:textId="7E70E40B" w:rsidR="00AE19E7" w:rsidRPr="00AE19E7" w:rsidRDefault="00AE19E7" w:rsidP="00AE19E7">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closing this report, I would like to thank my fellow Parish Councillors </w:t>
      </w:r>
      <w:r w:rsidR="00043F8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once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again </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their hard work and commitment to our role</w:t>
      </w:r>
      <w:r w:rsidR="00C65319">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responsibilities and to their proactive responses to our residents’ needs</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last year</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pull together with good humour and a genuine love of our villages, and it is a privilege to be part of this group of people. I would also like to thank our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out-going </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Councillor, Andrew Reid, and our District Councillor, </w:t>
      </w:r>
      <w:r w:rsidR="004F3B65">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 Daly</w:t>
      </w:r>
      <w:r w:rsidRPr="00AE19E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their regular attendance and participation in our meetings, and their help and support when requested. </w:t>
      </w:r>
      <w:r w:rsidR="00146B93">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welcome the new County Councillor Julia Ewart and wish her every success in her new role. </w:t>
      </w:r>
    </w:p>
    <w:p w14:paraId="7A83D9A7" w14:textId="1415FCFE" w:rsidR="000F4A3F" w:rsidRPr="00F45EC2" w:rsidRDefault="0053781E">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Councillor </w:t>
      </w:r>
      <w:r w:rsidR="008A04B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Bev Barclay</w:t>
      </w:r>
    </w:p>
    <w:p w14:paraId="0C39EB6A" w14:textId="2AC07479" w:rsidR="000F4A3F" w:rsidRDefault="000F4A3F">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Chairman </w:t>
      </w:r>
    </w:p>
    <w:p w14:paraId="5C7F46CB" w14:textId="5469C613" w:rsidR="0053781E" w:rsidRPr="00DC1BCF" w:rsidRDefault="009C156E">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6A798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43F8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sectPr w:rsidR="0053781E" w:rsidRPr="00DC1BCF">
      <w:head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5BB4" w14:textId="77777777" w:rsidR="006A0668" w:rsidRDefault="006A0668" w:rsidP="003F39CD">
      <w:pPr>
        <w:spacing w:after="0" w:line="240" w:lineRule="auto"/>
      </w:pPr>
      <w:r>
        <w:separator/>
      </w:r>
    </w:p>
  </w:endnote>
  <w:endnote w:type="continuationSeparator" w:id="0">
    <w:p w14:paraId="482B9AD5" w14:textId="77777777" w:rsidR="006A0668" w:rsidRDefault="006A0668" w:rsidP="003F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65721"/>
      <w:docPartObj>
        <w:docPartGallery w:val="Page Numbers (Bottom of Page)"/>
        <w:docPartUnique/>
      </w:docPartObj>
    </w:sdtPr>
    <w:sdtContent>
      <w:p w14:paraId="07F408B1" w14:textId="2D28D809" w:rsidR="00655C2D" w:rsidRDefault="00655C2D">
        <w:pPr>
          <w:pStyle w:val="Footer"/>
          <w:jc w:val="center"/>
        </w:pPr>
        <w:r>
          <w:fldChar w:fldCharType="begin"/>
        </w:r>
        <w:r>
          <w:instrText>PAGE   \* MERGEFORMAT</w:instrText>
        </w:r>
        <w:r>
          <w:fldChar w:fldCharType="separate"/>
        </w:r>
        <w:r>
          <w:t>2</w:t>
        </w:r>
        <w:r>
          <w:fldChar w:fldCharType="end"/>
        </w:r>
      </w:p>
    </w:sdtContent>
  </w:sdt>
  <w:p w14:paraId="40D72D7E" w14:textId="77777777" w:rsidR="003F39CD" w:rsidRDefault="003F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8680" w14:textId="77777777" w:rsidR="006A0668" w:rsidRDefault="006A0668" w:rsidP="003F39CD">
      <w:pPr>
        <w:spacing w:after="0" w:line="240" w:lineRule="auto"/>
      </w:pPr>
      <w:r>
        <w:separator/>
      </w:r>
    </w:p>
  </w:footnote>
  <w:footnote w:type="continuationSeparator" w:id="0">
    <w:p w14:paraId="2BC840E5" w14:textId="77777777" w:rsidR="006A0668" w:rsidRDefault="006A0668" w:rsidP="003F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FB91" w14:textId="0E426FE5" w:rsidR="00243446" w:rsidRDefault="00000000">
    <w:pPr>
      <w:pStyle w:val="Header"/>
    </w:pPr>
    <w:r>
      <w:rPr>
        <w:noProof/>
      </w:rPr>
      <w:pict w14:anchorId="288B9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397.65pt;height:238.6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E2C"/>
    <w:multiLevelType w:val="multilevel"/>
    <w:tmpl w:val="165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173E"/>
    <w:multiLevelType w:val="multilevel"/>
    <w:tmpl w:val="CB5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206D2"/>
    <w:multiLevelType w:val="hybridMultilevel"/>
    <w:tmpl w:val="CA0E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73008A"/>
    <w:multiLevelType w:val="hybridMultilevel"/>
    <w:tmpl w:val="CBA2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050540">
    <w:abstractNumId w:val="0"/>
  </w:num>
  <w:num w:numId="2" w16cid:durableId="1831214853">
    <w:abstractNumId w:val="2"/>
  </w:num>
  <w:num w:numId="3" w16cid:durableId="1102336038">
    <w:abstractNumId w:val="3"/>
  </w:num>
  <w:num w:numId="4" w16cid:durableId="32482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D7"/>
    <w:rsid w:val="00025B2A"/>
    <w:rsid w:val="00043F82"/>
    <w:rsid w:val="0005119F"/>
    <w:rsid w:val="00052864"/>
    <w:rsid w:val="000635F2"/>
    <w:rsid w:val="000729FA"/>
    <w:rsid w:val="00072A11"/>
    <w:rsid w:val="00084BC5"/>
    <w:rsid w:val="000902CA"/>
    <w:rsid w:val="000945B0"/>
    <w:rsid w:val="00096411"/>
    <w:rsid w:val="000A049B"/>
    <w:rsid w:val="000A664F"/>
    <w:rsid w:val="000A7CC1"/>
    <w:rsid w:val="000A7CD3"/>
    <w:rsid w:val="000B187C"/>
    <w:rsid w:val="000C29F3"/>
    <w:rsid w:val="000D37D6"/>
    <w:rsid w:val="000E30D4"/>
    <w:rsid w:val="000E311B"/>
    <w:rsid w:val="000E365D"/>
    <w:rsid w:val="000F4A3F"/>
    <w:rsid w:val="0010138A"/>
    <w:rsid w:val="00104C60"/>
    <w:rsid w:val="00146B93"/>
    <w:rsid w:val="0015567E"/>
    <w:rsid w:val="001565E1"/>
    <w:rsid w:val="00157933"/>
    <w:rsid w:val="00160D86"/>
    <w:rsid w:val="0017451F"/>
    <w:rsid w:val="001759FA"/>
    <w:rsid w:val="0017632D"/>
    <w:rsid w:val="001800CB"/>
    <w:rsid w:val="00183947"/>
    <w:rsid w:val="00187062"/>
    <w:rsid w:val="001A2DAE"/>
    <w:rsid w:val="001A2DDA"/>
    <w:rsid w:val="001A5D24"/>
    <w:rsid w:val="001A72D1"/>
    <w:rsid w:val="001B3D55"/>
    <w:rsid w:val="001E2CAE"/>
    <w:rsid w:val="001F25E5"/>
    <w:rsid w:val="001F3495"/>
    <w:rsid w:val="0022112B"/>
    <w:rsid w:val="002218B7"/>
    <w:rsid w:val="00225361"/>
    <w:rsid w:val="00225597"/>
    <w:rsid w:val="0023257F"/>
    <w:rsid w:val="002414A0"/>
    <w:rsid w:val="00243446"/>
    <w:rsid w:val="0024676C"/>
    <w:rsid w:val="00266B9A"/>
    <w:rsid w:val="002757E4"/>
    <w:rsid w:val="00292638"/>
    <w:rsid w:val="00294292"/>
    <w:rsid w:val="00297BB4"/>
    <w:rsid w:val="002A547B"/>
    <w:rsid w:val="002B3638"/>
    <w:rsid w:val="002B378D"/>
    <w:rsid w:val="002C0462"/>
    <w:rsid w:val="002C6805"/>
    <w:rsid w:val="002D0FAF"/>
    <w:rsid w:val="002D5B90"/>
    <w:rsid w:val="002E2213"/>
    <w:rsid w:val="002E7CDA"/>
    <w:rsid w:val="002F3E07"/>
    <w:rsid w:val="00302D20"/>
    <w:rsid w:val="00310387"/>
    <w:rsid w:val="00315BFE"/>
    <w:rsid w:val="00320C87"/>
    <w:rsid w:val="00344E27"/>
    <w:rsid w:val="003473D8"/>
    <w:rsid w:val="003575B6"/>
    <w:rsid w:val="00360940"/>
    <w:rsid w:val="00364649"/>
    <w:rsid w:val="00364AE5"/>
    <w:rsid w:val="00370554"/>
    <w:rsid w:val="003866F2"/>
    <w:rsid w:val="00396C36"/>
    <w:rsid w:val="00396EB4"/>
    <w:rsid w:val="003A73AF"/>
    <w:rsid w:val="003B2A64"/>
    <w:rsid w:val="003F386B"/>
    <w:rsid w:val="003F39CD"/>
    <w:rsid w:val="00431966"/>
    <w:rsid w:val="00437FD8"/>
    <w:rsid w:val="004444F7"/>
    <w:rsid w:val="0045397F"/>
    <w:rsid w:val="00461E2B"/>
    <w:rsid w:val="00472B03"/>
    <w:rsid w:val="00473667"/>
    <w:rsid w:val="00474B3D"/>
    <w:rsid w:val="0047514F"/>
    <w:rsid w:val="00475CB7"/>
    <w:rsid w:val="0048078A"/>
    <w:rsid w:val="00484979"/>
    <w:rsid w:val="00485594"/>
    <w:rsid w:val="00493857"/>
    <w:rsid w:val="004945D8"/>
    <w:rsid w:val="004A00AC"/>
    <w:rsid w:val="004C25DA"/>
    <w:rsid w:val="004C2680"/>
    <w:rsid w:val="004C43A2"/>
    <w:rsid w:val="004C4865"/>
    <w:rsid w:val="004D3E84"/>
    <w:rsid w:val="004D47C3"/>
    <w:rsid w:val="004D4BBD"/>
    <w:rsid w:val="004D64C6"/>
    <w:rsid w:val="004E70FF"/>
    <w:rsid w:val="004F1337"/>
    <w:rsid w:val="004F1CDD"/>
    <w:rsid w:val="004F3B65"/>
    <w:rsid w:val="00526BE1"/>
    <w:rsid w:val="00530E06"/>
    <w:rsid w:val="00531347"/>
    <w:rsid w:val="0053351F"/>
    <w:rsid w:val="0053781E"/>
    <w:rsid w:val="00542F04"/>
    <w:rsid w:val="005458E1"/>
    <w:rsid w:val="005464AC"/>
    <w:rsid w:val="00546B53"/>
    <w:rsid w:val="0055396F"/>
    <w:rsid w:val="00574937"/>
    <w:rsid w:val="00581557"/>
    <w:rsid w:val="005860AD"/>
    <w:rsid w:val="00590D0D"/>
    <w:rsid w:val="00594C3C"/>
    <w:rsid w:val="005A611B"/>
    <w:rsid w:val="005B5E0B"/>
    <w:rsid w:val="005B5E4E"/>
    <w:rsid w:val="005B618F"/>
    <w:rsid w:val="005D0E68"/>
    <w:rsid w:val="005D1213"/>
    <w:rsid w:val="005D5779"/>
    <w:rsid w:val="005E4A62"/>
    <w:rsid w:val="005F4C5B"/>
    <w:rsid w:val="00605538"/>
    <w:rsid w:val="00617265"/>
    <w:rsid w:val="00655C2D"/>
    <w:rsid w:val="006627DB"/>
    <w:rsid w:val="00664D43"/>
    <w:rsid w:val="0066690D"/>
    <w:rsid w:val="0066741A"/>
    <w:rsid w:val="006706D4"/>
    <w:rsid w:val="00686345"/>
    <w:rsid w:val="006930F8"/>
    <w:rsid w:val="00693C6D"/>
    <w:rsid w:val="00697663"/>
    <w:rsid w:val="006A0668"/>
    <w:rsid w:val="006A45A2"/>
    <w:rsid w:val="006A5DA9"/>
    <w:rsid w:val="006A7988"/>
    <w:rsid w:val="006B5A55"/>
    <w:rsid w:val="006D27A2"/>
    <w:rsid w:val="006E4D0A"/>
    <w:rsid w:val="006F346A"/>
    <w:rsid w:val="00723AC5"/>
    <w:rsid w:val="007326A3"/>
    <w:rsid w:val="00737917"/>
    <w:rsid w:val="007423B6"/>
    <w:rsid w:val="00757F41"/>
    <w:rsid w:val="00761F06"/>
    <w:rsid w:val="00766893"/>
    <w:rsid w:val="00771297"/>
    <w:rsid w:val="00773EEA"/>
    <w:rsid w:val="007747CC"/>
    <w:rsid w:val="00782DA5"/>
    <w:rsid w:val="00794273"/>
    <w:rsid w:val="00797D3B"/>
    <w:rsid w:val="007C47D0"/>
    <w:rsid w:val="007C7B9C"/>
    <w:rsid w:val="007D22CF"/>
    <w:rsid w:val="007D6B7B"/>
    <w:rsid w:val="00800845"/>
    <w:rsid w:val="0080411A"/>
    <w:rsid w:val="00804D63"/>
    <w:rsid w:val="0080635F"/>
    <w:rsid w:val="0081591B"/>
    <w:rsid w:val="008218A0"/>
    <w:rsid w:val="00826DFC"/>
    <w:rsid w:val="0084447C"/>
    <w:rsid w:val="00855AD0"/>
    <w:rsid w:val="0086724C"/>
    <w:rsid w:val="00871E98"/>
    <w:rsid w:val="00872A2A"/>
    <w:rsid w:val="00885C34"/>
    <w:rsid w:val="008A04B6"/>
    <w:rsid w:val="008B5167"/>
    <w:rsid w:val="008B5C3A"/>
    <w:rsid w:val="008B7897"/>
    <w:rsid w:val="008C0114"/>
    <w:rsid w:val="008D625D"/>
    <w:rsid w:val="008F6082"/>
    <w:rsid w:val="008F6DBE"/>
    <w:rsid w:val="008F6FBD"/>
    <w:rsid w:val="009018FF"/>
    <w:rsid w:val="00904073"/>
    <w:rsid w:val="00920931"/>
    <w:rsid w:val="00922FE8"/>
    <w:rsid w:val="009236FA"/>
    <w:rsid w:val="009330A7"/>
    <w:rsid w:val="00943714"/>
    <w:rsid w:val="00951BE6"/>
    <w:rsid w:val="00953F05"/>
    <w:rsid w:val="00960B6D"/>
    <w:rsid w:val="00961C74"/>
    <w:rsid w:val="0096203E"/>
    <w:rsid w:val="009652F7"/>
    <w:rsid w:val="00981C81"/>
    <w:rsid w:val="009930AF"/>
    <w:rsid w:val="00994B22"/>
    <w:rsid w:val="00995D9C"/>
    <w:rsid w:val="009A5E69"/>
    <w:rsid w:val="009A6019"/>
    <w:rsid w:val="009B02EE"/>
    <w:rsid w:val="009B31B5"/>
    <w:rsid w:val="009B5B9C"/>
    <w:rsid w:val="009B5F6E"/>
    <w:rsid w:val="009C156E"/>
    <w:rsid w:val="009C7677"/>
    <w:rsid w:val="009D20C4"/>
    <w:rsid w:val="009D45CE"/>
    <w:rsid w:val="009E0294"/>
    <w:rsid w:val="00A05909"/>
    <w:rsid w:val="00A1618C"/>
    <w:rsid w:val="00A17FE9"/>
    <w:rsid w:val="00A21ECD"/>
    <w:rsid w:val="00A27659"/>
    <w:rsid w:val="00A4727F"/>
    <w:rsid w:val="00A50FD5"/>
    <w:rsid w:val="00A53891"/>
    <w:rsid w:val="00A61CDC"/>
    <w:rsid w:val="00A62231"/>
    <w:rsid w:val="00A6307F"/>
    <w:rsid w:val="00A651F5"/>
    <w:rsid w:val="00A759EF"/>
    <w:rsid w:val="00A91A5D"/>
    <w:rsid w:val="00A961E0"/>
    <w:rsid w:val="00A97C53"/>
    <w:rsid w:val="00AA1EED"/>
    <w:rsid w:val="00AA35D0"/>
    <w:rsid w:val="00AB4F09"/>
    <w:rsid w:val="00AD7FD4"/>
    <w:rsid w:val="00AE1866"/>
    <w:rsid w:val="00AE18BB"/>
    <w:rsid w:val="00AE18D5"/>
    <w:rsid w:val="00AE19E7"/>
    <w:rsid w:val="00AE7A39"/>
    <w:rsid w:val="00AF0B9A"/>
    <w:rsid w:val="00AF1CBB"/>
    <w:rsid w:val="00AF4393"/>
    <w:rsid w:val="00B119DC"/>
    <w:rsid w:val="00B1211B"/>
    <w:rsid w:val="00B16D1A"/>
    <w:rsid w:val="00B3133B"/>
    <w:rsid w:val="00B31460"/>
    <w:rsid w:val="00B32D90"/>
    <w:rsid w:val="00B33452"/>
    <w:rsid w:val="00B340F1"/>
    <w:rsid w:val="00B53DC4"/>
    <w:rsid w:val="00B55765"/>
    <w:rsid w:val="00B655CF"/>
    <w:rsid w:val="00B66773"/>
    <w:rsid w:val="00B70925"/>
    <w:rsid w:val="00B80420"/>
    <w:rsid w:val="00B82742"/>
    <w:rsid w:val="00B848CA"/>
    <w:rsid w:val="00B952BF"/>
    <w:rsid w:val="00B97985"/>
    <w:rsid w:val="00BA041E"/>
    <w:rsid w:val="00BA1E91"/>
    <w:rsid w:val="00BA43DA"/>
    <w:rsid w:val="00BC66CF"/>
    <w:rsid w:val="00BC7F4B"/>
    <w:rsid w:val="00BF1BFC"/>
    <w:rsid w:val="00C06479"/>
    <w:rsid w:val="00C139DF"/>
    <w:rsid w:val="00C30AAC"/>
    <w:rsid w:val="00C35B48"/>
    <w:rsid w:val="00C45C9C"/>
    <w:rsid w:val="00C64A63"/>
    <w:rsid w:val="00C65319"/>
    <w:rsid w:val="00C70BBF"/>
    <w:rsid w:val="00C8222B"/>
    <w:rsid w:val="00C904ED"/>
    <w:rsid w:val="00CA0969"/>
    <w:rsid w:val="00CA5222"/>
    <w:rsid w:val="00CB5742"/>
    <w:rsid w:val="00CB6BD2"/>
    <w:rsid w:val="00CC2AEC"/>
    <w:rsid w:val="00CC5B43"/>
    <w:rsid w:val="00CD1596"/>
    <w:rsid w:val="00CD359F"/>
    <w:rsid w:val="00CD396A"/>
    <w:rsid w:val="00CE0205"/>
    <w:rsid w:val="00CE0315"/>
    <w:rsid w:val="00CE5E2E"/>
    <w:rsid w:val="00CE6BF9"/>
    <w:rsid w:val="00CF06BA"/>
    <w:rsid w:val="00CF3CF2"/>
    <w:rsid w:val="00CF5991"/>
    <w:rsid w:val="00CF79C4"/>
    <w:rsid w:val="00D102A9"/>
    <w:rsid w:val="00D223DD"/>
    <w:rsid w:val="00D32B70"/>
    <w:rsid w:val="00D3329B"/>
    <w:rsid w:val="00D336F1"/>
    <w:rsid w:val="00D53EDD"/>
    <w:rsid w:val="00D6127D"/>
    <w:rsid w:val="00D62BF4"/>
    <w:rsid w:val="00D6545B"/>
    <w:rsid w:val="00D802DF"/>
    <w:rsid w:val="00D87105"/>
    <w:rsid w:val="00D87F60"/>
    <w:rsid w:val="00D908F2"/>
    <w:rsid w:val="00D91237"/>
    <w:rsid w:val="00D95E7D"/>
    <w:rsid w:val="00DA293F"/>
    <w:rsid w:val="00DA7FC1"/>
    <w:rsid w:val="00DB5257"/>
    <w:rsid w:val="00DB713E"/>
    <w:rsid w:val="00DC1BCF"/>
    <w:rsid w:val="00DC68E5"/>
    <w:rsid w:val="00DE04D0"/>
    <w:rsid w:val="00DE2BE5"/>
    <w:rsid w:val="00DF1104"/>
    <w:rsid w:val="00DF441F"/>
    <w:rsid w:val="00DF4D42"/>
    <w:rsid w:val="00DF5A50"/>
    <w:rsid w:val="00DF5A8F"/>
    <w:rsid w:val="00DF5CE8"/>
    <w:rsid w:val="00E031FD"/>
    <w:rsid w:val="00E13022"/>
    <w:rsid w:val="00E237A7"/>
    <w:rsid w:val="00E46069"/>
    <w:rsid w:val="00E520A8"/>
    <w:rsid w:val="00E6725F"/>
    <w:rsid w:val="00E86587"/>
    <w:rsid w:val="00E90019"/>
    <w:rsid w:val="00EB61F3"/>
    <w:rsid w:val="00EC6367"/>
    <w:rsid w:val="00EC6A99"/>
    <w:rsid w:val="00ED2D8D"/>
    <w:rsid w:val="00EE2508"/>
    <w:rsid w:val="00EE63F3"/>
    <w:rsid w:val="00EE70BE"/>
    <w:rsid w:val="00EF3A18"/>
    <w:rsid w:val="00EF6566"/>
    <w:rsid w:val="00F04DD7"/>
    <w:rsid w:val="00F10223"/>
    <w:rsid w:val="00F12314"/>
    <w:rsid w:val="00F177F0"/>
    <w:rsid w:val="00F33881"/>
    <w:rsid w:val="00F45207"/>
    <w:rsid w:val="00F45E7C"/>
    <w:rsid w:val="00F45EC2"/>
    <w:rsid w:val="00F46FA2"/>
    <w:rsid w:val="00F508BF"/>
    <w:rsid w:val="00F5099F"/>
    <w:rsid w:val="00F5501D"/>
    <w:rsid w:val="00F553C0"/>
    <w:rsid w:val="00F55E24"/>
    <w:rsid w:val="00F60031"/>
    <w:rsid w:val="00F64607"/>
    <w:rsid w:val="00F71C47"/>
    <w:rsid w:val="00F80D5A"/>
    <w:rsid w:val="00F87A44"/>
    <w:rsid w:val="00F96248"/>
    <w:rsid w:val="00F96A7C"/>
    <w:rsid w:val="00FA2D54"/>
    <w:rsid w:val="00FB0294"/>
    <w:rsid w:val="00FC1BEB"/>
    <w:rsid w:val="00FD1660"/>
    <w:rsid w:val="00FD2F04"/>
    <w:rsid w:val="00FE4D8F"/>
    <w:rsid w:val="00FE5449"/>
    <w:rsid w:val="00FF2FD6"/>
    <w:rsid w:val="00FF4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4BC0"/>
  <w15:chartTrackingRefBased/>
  <w15:docId w15:val="{3C600EC1-2B70-4AB1-BA78-730AC9D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D7"/>
    <w:rPr>
      <w:rFonts w:eastAsiaTheme="majorEastAsia" w:cstheme="majorBidi"/>
      <w:color w:val="272727" w:themeColor="text1" w:themeTint="D8"/>
    </w:rPr>
  </w:style>
  <w:style w:type="paragraph" w:styleId="Title">
    <w:name w:val="Title"/>
    <w:basedOn w:val="Normal"/>
    <w:next w:val="Normal"/>
    <w:link w:val="TitleChar"/>
    <w:uiPriority w:val="10"/>
    <w:qFormat/>
    <w:rsid w:val="00F0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D7"/>
    <w:pPr>
      <w:spacing w:before="160"/>
      <w:jc w:val="center"/>
    </w:pPr>
    <w:rPr>
      <w:i/>
      <w:iCs/>
      <w:color w:val="404040" w:themeColor="text1" w:themeTint="BF"/>
    </w:rPr>
  </w:style>
  <w:style w:type="character" w:customStyle="1" w:styleId="QuoteChar">
    <w:name w:val="Quote Char"/>
    <w:basedOn w:val="DefaultParagraphFont"/>
    <w:link w:val="Quote"/>
    <w:uiPriority w:val="29"/>
    <w:rsid w:val="00F04DD7"/>
    <w:rPr>
      <w:i/>
      <w:iCs/>
      <w:color w:val="404040" w:themeColor="text1" w:themeTint="BF"/>
    </w:rPr>
  </w:style>
  <w:style w:type="paragraph" w:styleId="ListParagraph">
    <w:name w:val="List Paragraph"/>
    <w:basedOn w:val="Normal"/>
    <w:uiPriority w:val="34"/>
    <w:qFormat/>
    <w:rsid w:val="00F04DD7"/>
    <w:pPr>
      <w:ind w:left="720"/>
      <w:contextualSpacing/>
    </w:pPr>
  </w:style>
  <w:style w:type="character" w:styleId="IntenseEmphasis">
    <w:name w:val="Intense Emphasis"/>
    <w:basedOn w:val="DefaultParagraphFont"/>
    <w:uiPriority w:val="21"/>
    <w:qFormat/>
    <w:rsid w:val="00F04DD7"/>
    <w:rPr>
      <w:i/>
      <w:iCs/>
      <w:color w:val="0F4761" w:themeColor="accent1" w:themeShade="BF"/>
    </w:rPr>
  </w:style>
  <w:style w:type="paragraph" w:styleId="IntenseQuote">
    <w:name w:val="Intense Quote"/>
    <w:basedOn w:val="Normal"/>
    <w:next w:val="Normal"/>
    <w:link w:val="IntenseQuoteChar"/>
    <w:uiPriority w:val="30"/>
    <w:qFormat/>
    <w:rsid w:val="00F0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D7"/>
    <w:rPr>
      <w:i/>
      <w:iCs/>
      <w:color w:val="0F4761" w:themeColor="accent1" w:themeShade="BF"/>
    </w:rPr>
  </w:style>
  <w:style w:type="character" w:styleId="IntenseReference">
    <w:name w:val="Intense Reference"/>
    <w:basedOn w:val="DefaultParagraphFont"/>
    <w:uiPriority w:val="32"/>
    <w:qFormat/>
    <w:rsid w:val="00F04DD7"/>
    <w:rPr>
      <w:b/>
      <w:bCs/>
      <w:smallCaps/>
      <w:color w:val="0F4761" w:themeColor="accent1" w:themeShade="BF"/>
      <w:spacing w:val="5"/>
    </w:rPr>
  </w:style>
  <w:style w:type="paragraph" w:styleId="Header">
    <w:name w:val="header"/>
    <w:basedOn w:val="Normal"/>
    <w:link w:val="HeaderChar"/>
    <w:uiPriority w:val="99"/>
    <w:unhideWhenUsed/>
    <w:rsid w:val="003F3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9CD"/>
  </w:style>
  <w:style w:type="paragraph" w:styleId="Footer">
    <w:name w:val="footer"/>
    <w:basedOn w:val="Normal"/>
    <w:link w:val="FooterChar"/>
    <w:uiPriority w:val="99"/>
    <w:unhideWhenUsed/>
    <w:rsid w:val="003F3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9CD"/>
  </w:style>
  <w:style w:type="character" w:styleId="Hyperlink">
    <w:name w:val="Hyperlink"/>
    <w:basedOn w:val="DefaultParagraphFont"/>
    <w:uiPriority w:val="99"/>
    <w:unhideWhenUsed/>
    <w:rsid w:val="009B31B5"/>
    <w:rPr>
      <w:color w:val="467886" w:themeColor="hyperlink"/>
      <w:u w:val="single"/>
    </w:rPr>
  </w:style>
  <w:style w:type="character" w:styleId="UnresolvedMention">
    <w:name w:val="Unresolved Mention"/>
    <w:basedOn w:val="DefaultParagraphFont"/>
    <w:uiPriority w:val="99"/>
    <w:semiHidden/>
    <w:unhideWhenUsed/>
    <w:rsid w:val="009B31B5"/>
    <w:rPr>
      <w:color w:val="605E5C"/>
      <w:shd w:val="clear" w:color="auto" w:fill="E1DFDD"/>
    </w:rPr>
  </w:style>
  <w:style w:type="paragraph" w:styleId="PlainText">
    <w:name w:val="Plain Text"/>
    <w:basedOn w:val="Normal"/>
    <w:link w:val="PlainTextChar"/>
    <w:uiPriority w:val="99"/>
    <w:semiHidden/>
    <w:unhideWhenUsed/>
    <w:rsid w:val="002325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257F"/>
    <w:rPr>
      <w:rFonts w:ascii="Consolas" w:hAnsi="Consolas"/>
      <w:sz w:val="21"/>
      <w:szCs w:val="21"/>
    </w:rPr>
  </w:style>
  <w:style w:type="paragraph" w:styleId="NormalWeb">
    <w:name w:val="Normal (Web)"/>
    <w:basedOn w:val="Normal"/>
    <w:uiPriority w:val="99"/>
    <w:semiHidden/>
    <w:unhideWhenUsed/>
    <w:rsid w:val="00A62231"/>
    <w:rPr>
      <w:rFonts w:ascii="Times New Roman" w:hAnsi="Times New Roman" w:cs="Times New Roman"/>
      <w:sz w:val="24"/>
      <w:szCs w:val="24"/>
    </w:rPr>
  </w:style>
  <w:style w:type="table" w:styleId="TableGrid">
    <w:name w:val="Table Grid"/>
    <w:basedOn w:val="TableNormal"/>
    <w:uiPriority w:val="39"/>
    <w:rsid w:val="00043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5506">
      <w:bodyDiv w:val="1"/>
      <w:marLeft w:val="0"/>
      <w:marRight w:val="0"/>
      <w:marTop w:val="0"/>
      <w:marBottom w:val="0"/>
      <w:divBdr>
        <w:top w:val="none" w:sz="0" w:space="0" w:color="auto"/>
        <w:left w:val="none" w:sz="0" w:space="0" w:color="auto"/>
        <w:bottom w:val="none" w:sz="0" w:space="0" w:color="auto"/>
        <w:right w:val="none" w:sz="0" w:space="0" w:color="auto"/>
      </w:divBdr>
    </w:div>
    <w:div w:id="1206410418">
      <w:bodyDiv w:val="1"/>
      <w:marLeft w:val="0"/>
      <w:marRight w:val="0"/>
      <w:marTop w:val="0"/>
      <w:marBottom w:val="0"/>
      <w:divBdr>
        <w:top w:val="none" w:sz="0" w:space="0" w:color="auto"/>
        <w:left w:val="none" w:sz="0" w:space="0" w:color="auto"/>
        <w:bottom w:val="none" w:sz="0" w:space="0" w:color="auto"/>
        <w:right w:val="none" w:sz="0" w:space="0" w:color="auto"/>
      </w:divBdr>
    </w:div>
    <w:div w:id="1288857272">
      <w:bodyDiv w:val="1"/>
      <w:marLeft w:val="0"/>
      <w:marRight w:val="0"/>
      <w:marTop w:val="0"/>
      <w:marBottom w:val="0"/>
      <w:divBdr>
        <w:top w:val="none" w:sz="0" w:space="0" w:color="auto"/>
        <w:left w:val="none" w:sz="0" w:space="0" w:color="auto"/>
        <w:bottom w:val="none" w:sz="0" w:space="0" w:color="auto"/>
        <w:right w:val="none" w:sz="0" w:space="0" w:color="auto"/>
      </w:divBdr>
    </w:div>
    <w:div w:id="135523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sv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4.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0A33-6EEE-4D03-A758-9E9A163B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Abbott</dc:creator>
  <cp:keywords/>
  <dc:description/>
  <cp:lastModifiedBy>Chris Durrant</cp:lastModifiedBy>
  <cp:revision>2</cp:revision>
  <dcterms:created xsi:type="dcterms:W3CDTF">2026-05-19T12:43:00Z</dcterms:created>
  <dcterms:modified xsi:type="dcterms:W3CDTF">2026-05-19T12:43:00Z</dcterms:modified>
</cp:coreProperties>
</file>